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46" w:rsidRDefault="00B94246" w:rsidP="00487251">
      <w:pPr>
        <w:pStyle w:val="1"/>
        <w:spacing w:before="0" w:line="240" w:lineRule="auto"/>
        <w:rPr>
          <w:sz w:val="24"/>
          <w:szCs w:val="24"/>
        </w:rPr>
      </w:pPr>
      <w:r w:rsidRPr="002C277B">
        <w:rPr>
          <w:sz w:val="24"/>
          <w:szCs w:val="24"/>
        </w:rPr>
        <w:t>Замысел методического проекта</w:t>
      </w:r>
    </w:p>
    <w:p w:rsidR="00CC43DA" w:rsidRPr="00CC43DA" w:rsidRDefault="00CC43DA" w:rsidP="00CC43DA">
      <w:pPr>
        <w:rPr>
          <w:lang w:eastAsia="ru-RU"/>
        </w:rPr>
      </w:pPr>
    </w:p>
    <w:p w:rsidR="00B94246" w:rsidRPr="002C277B" w:rsidRDefault="00B94246" w:rsidP="004872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  <w:u w:val="single"/>
        </w:rPr>
      </w:pPr>
      <w:r w:rsidRPr="002C277B">
        <w:rPr>
          <w:b/>
          <w:sz w:val="24"/>
          <w:szCs w:val="24"/>
          <w:u w:val="single"/>
        </w:rPr>
        <w:t xml:space="preserve">Образовательная организация: </w:t>
      </w:r>
      <w:r w:rsidRPr="002C277B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углубленным изучением отдельных предметов» г. </w:t>
      </w:r>
      <w:r w:rsidR="00F761AE" w:rsidRPr="002C277B">
        <w:rPr>
          <w:sz w:val="24"/>
          <w:szCs w:val="24"/>
        </w:rPr>
        <w:t>Лысьва Пермского</w:t>
      </w:r>
      <w:r w:rsidRPr="002C277B">
        <w:rPr>
          <w:sz w:val="24"/>
          <w:szCs w:val="24"/>
        </w:rPr>
        <w:t xml:space="preserve"> края</w:t>
      </w:r>
    </w:p>
    <w:p w:rsidR="00B94246" w:rsidRPr="002C277B" w:rsidRDefault="00B94246" w:rsidP="0048725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C277B">
        <w:rPr>
          <w:b/>
          <w:sz w:val="24"/>
          <w:szCs w:val="24"/>
          <w:u w:val="single"/>
        </w:rPr>
        <w:t>Номинация конкурса:</w:t>
      </w:r>
      <w:r w:rsidRPr="002C277B">
        <w:rPr>
          <w:sz w:val="24"/>
          <w:szCs w:val="24"/>
        </w:rPr>
        <w:t xml:space="preserve"> «</w:t>
      </w:r>
      <w:r w:rsidR="00F761AE" w:rsidRPr="002C277B">
        <w:rPr>
          <w:sz w:val="24"/>
          <w:szCs w:val="24"/>
        </w:rPr>
        <w:t xml:space="preserve">Инновационные </w:t>
      </w:r>
      <w:r w:rsidR="00433F01" w:rsidRPr="002C277B">
        <w:rPr>
          <w:sz w:val="24"/>
          <w:szCs w:val="24"/>
        </w:rPr>
        <w:t>практики формирования и развития умений речевой коммуникации и смыслового чтен</w:t>
      </w:r>
      <w:r w:rsidR="004F09B3">
        <w:rPr>
          <w:sz w:val="24"/>
          <w:szCs w:val="24"/>
        </w:rPr>
        <w:t xml:space="preserve">ия, в </w:t>
      </w:r>
      <w:proofErr w:type="spellStart"/>
      <w:r w:rsidR="004F09B3">
        <w:rPr>
          <w:sz w:val="24"/>
          <w:szCs w:val="24"/>
        </w:rPr>
        <w:t>т.ч</w:t>
      </w:r>
      <w:proofErr w:type="spellEnd"/>
      <w:r w:rsidR="004F09B3">
        <w:rPr>
          <w:sz w:val="24"/>
          <w:szCs w:val="24"/>
        </w:rPr>
        <w:t xml:space="preserve">. </w:t>
      </w:r>
      <w:r w:rsidR="007F46AB">
        <w:rPr>
          <w:sz w:val="24"/>
          <w:szCs w:val="24"/>
        </w:rPr>
        <w:t>функциональной грамотности чтения</w:t>
      </w:r>
      <w:r w:rsidRPr="002C277B">
        <w:rPr>
          <w:sz w:val="24"/>
          <w:szCs w:val="24"/>
        </w:rPr>
        <w:t>».</w:t>
      </w:r>
    </w:p>
    <w:p w:rsidR="00B94246" w:rsidRPr="002C277B" w:rsidRDefault="00B94246" w:rsidP="0048725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b/>
          <w:sz w:val="24"/>
          <w:szCs w:val="24"/>
          <w:u w:val="single"/>
        </w:rPr>
      </w:pPr>
      <w:r w:rsidRPr="002C277B">
        <w:rPr>
          <w:b/>
          <w:sz w:val="24"/>
          <w:szCs w:val="24"/>
          <w:u w:val="single"/>
        </w:rPr>
        <w:t>Описание системы инновационных образовательных практик, успешно реализуемых организацией - участником Конкурса по направлению номинации</w:t>
      </w:r>
      <w:r w:rsidR="00944C88">
        <w:rPr>
          <w:b/>
          <w:sz w:val="24"/>
          <w:szCs w:val="24"/>
          <w:u w:val="single"/>
        </w:rPr>
        <w:t>.</w:t>
      </w:r>
    </w:p>
    <w:p w:rsidR="000C17FF" w:rsidRPr="002C277B" w:rsidRDefault="00B84062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2C277B">
        <w:rPr>
          <w:rFonts w:ascii="Times New Roman" w:hAnsi="Times New Roman" w:cs="Times New Roman"/>
          <w:sz w:val="24"/>
          <w:szCs w:val="24"/>
        </w:rPr>
        <w:t xml:space="preserve">3.1. </w:t>
      </w:r>
      <w:r w:rsidR="000C17FF" w:rsidRPr="002C277B">
        <w:rPr>
          <w:rFonts w:ascii="Times New Roman" w:eastAsia="Times-Roman" w:hAnsi="Times New Roman" w:cs="Times New Roman"/>
          <w:b/>
          <w:sz w:val="24"/>
          <w:szCs w:val="24"/>
        </w:rPr>
        <w:t>Краткое общее описание системы инновационных образовательных практик, успешно реализуемых организацией - участником</w:t>
      </w:r>
    </w:p>
    <w:p w:rsidR="000C17FF" w:rsidRPr="002C277B" w:rsidRDefault="000C17FF" w:rsidP="00487251">
      <w:pPr>
        <w:pStyle w:val="a4"/>
        <w:spacing w:line="276" w:lineRule="auto"/>
        <w:ind w:left="360" w:firstLine="0"/>
        <w:rPr>
          <w:rFonts w:eastAsia="Times-Roman"/>
          <w:b/>
          <w:sz w:val="24"/>
          <w:szCs w:val="24"/>
          <w:lang w:eastAsia="en-US"/>
        </w:rPr>
      </w:pPr>
      <w:r w:rsidRPr="002C277B">
        <w:rPr>
          <w:rFonts w:eastAsia="Times-Roman"/>
          <w:b/>
          <w:sz w:val="24"/>
          <w:szCs w:val="24"/>
          <w:lang w:eastAsia="en-US"/>
        </w:rPr>
        <w:t>конкурса по направлению номинации</w:t>
      </w:r>
      <w:r w:rsidR="00944C88">
        <w:rPr>
          <w:rFonts w:eastAsia="Times-Roman"/>
          <w:b/>
          <w:sz w:val="24"/>
          <w:szCs w:val="24"/>
          <w:lang w:eastAsia="en-US"/>
        </w:rPr>
        <w:t>.</w:t>
      </w:r>
    </w:p>
    <w:p w:rsidR="00B60B91" w:rsidRDefault="00153FEF" w:rsidP="00487251">
      <w:pPr>
        <w:pStyle w:val="a4"/>
        <w:spacing w:line="276" w:lineRule="auto"/>
        <w:ind w:left="360" w:firstLine="774"/>
        <w:rPr>
          <w:sz w:val="24"/>
          <w:szCs w:val="24"/>
        </w:rPr>
      </w:pPr>
      <w:r w:rsidRPr="002C277B">
        <w:rPr>
          <w:sz w:val="24"/>
          <w:szCs w:val="24"/>
        </w:rPr>
        <w:t>Педагоги МБОУ «СОШ № 2 с УИОП» с 2016 года работают над развитием навыков смыслового чтения обучающихся средней школы.</w:t>
      </w:r>
      <w:r w:rsidR="00B60B91">
        <w:rPr>
          <w:sz w:val="24"/>
          <w:szCs w:val="24"/>
        </w:rPr>
        <w:t xml:space="preserve"> Целенаправленная и систематическая работа ведется на базе трех параллелей. В этом учебном году курсы, тренинги, образовательные практики по интерпретации текста проходят </w:t>
      </w:r>
      <w:r w:rsidR="001F6D8D">
        <w:rPr>
          <w:sz w:val="24"/>
          <w:szCs w:val="24"/>
        </w:rPr>
        <w:t xml:space="preserve">учащиеся </w:t>
      </w:r>
      <w:r w:rsidR="00B60B91">
        <w:rPr>
          <w:sz w:val="24"/>
          <w:szCs w:val="24"/>
        </w:rPr>
        <w:t xml:space="preserve"> 6-8 классов (всего 175 человек).  </w:t>
      </w:r>
      <w:r w:rsidRPr="002C277B">
        <w:rPr>
          <w:sz w:val="24"/>
          <w:szCs w:val="24"/>
        </w:rPr>
        <w:t xml:space="preserve"> </w:t>
      </w:r>
    </w:p>
    <w:p w:rsidR="001F6D8D" w:rsidRDefault="00C115B1" w:rsidP="00487251">
      <w:pPr>
        <w:pStyle w:val="a4"/>
        <w:spacing w:line="276" w:lineRule="auto"/>
        <w:ind w:left="360" w:firstLine="774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Диагностика умений создавать схемы на сплошной текст осуществляется при помощи </w:t>
      </w:r>
      <w:r w:rsidR="00153FEF" w:rsidRPr="002C277B">
        <w:rPr>
          <w:sz w:val="24"/>
          <w:szCs w:val="24"/>
        </w:rPr>
        <w:t>разработан</w:t>
      </w:r>
      <w:r w:rsidR="001F6D8D">
        <w:rPr>
          <w:sz w:val="24"/>
          <w:szCs w:val="24"/>
        </w:rPr>
        <w:t>н</w:t>
      </w:r>
      <w:r w:rsidR="00153FEF" w:rsidRPr="002C277B">
        <w:rPr>
          <w:sz w:val="24"/>
          <w:szCs w:val="24"/>
        </w:rPr>
        <w:t>ы</w:t>
      </w:r>
      <w:r w:rsidR="0058113D">
        <w:rPr>
          <w:sz w:val="24"/>
          <w:szCs w:val="24"/>
        </w:rPr>
        <w:t>х</w:t>
      </w:r>
      <w:r>
        <w:rPr>
          <w:sz w:val="24"/>
          <w:szCs w:val="24"/>
        </w:rPr>
        <w:t xml:space="preserve"> педагогами школы </w:t>
      </w:r>
      <w:r w:rsidR="00153FEF" w:rsidRPr="002C277B">
        <w:rPr>
          <w:sz w:val="24"/>
          <w:szCs w:val="24"/>
        </w:rPr>
        <w:t xml:space="preserve"> контрольно-измерительн</w:t>
      </w:r>
      <w:r>
        <w:rPr>
          <w:sz w:val="24"/>
          <w:szCs w:val="24"/>
        </w:rPr>
        <w:t>ых</w:t>
      </w:r>
      <w:r w:rsidR="0058113D">
        <w:rPr>
          <w:sz w:val="24"/>
          <w:szCs w:val="24"/>
        </w:rPr>
        <w:t xml:space="preserve"> материал</w:t>
      </w:r>
      <w:r>
        <w:rPr>
          <w:sz w:val="24"/>
          <w:szCs w:val="24"/>
        </w:rPr>
        <w:t xml:space="preserve">ов </w:t>
      </w:r>
      <w:r w:rsidR="00153FEF" w:rsidRPr="002C277B">
        <w:rPr>
          <w:sz w:val="24"/>
          <w:szCs w:val="24"/>
        </w:rPr>
        <w:t xml:space="preserve">«Оценка умения преобразовывать текст в схему </w:t>
      </w:r>
      <w:r w:rsidR="00153FEF" w:rsidRPr="002C277B">
        <w:rPr>
          <w:sz w:val="24"/>
          <w:szCs w:val="24"/>
        </w:rPr>
        <w:sym w:font="Symbol" w:char="F0B2"/>
      </w:r>
      <w:r w:rsidR="00153FEF" w:rsidRPr="002C277B">
        <w:rPr>
          <w:sz w:val="24"/>
          <w:szCs w:val="24"/>
        </w:rPr>
        <w:t>Последовательность</w:t>
      </w:r>
      <w:r w:rsidR="00153FEF" w:rsidRPr="002C277B">
        <w:rPr>
          <w:sz w:val="24"/>
          <w:szCs w:val="24"/>
        </w:rPr>
        <w:sym w:font="Symbol" w:char="F0B2"/>
      </w:r>
      <w:r w:rsidR="00153FEF" w:rsidRPr="002C277B">
        <w:rPr>
          <w:sz w:val="24"/>
          <w:szCs w:val="24"/>
        </w:rPr>
        <w:t xml:space="preserve">», «Оценка умения преобразовывать текст в схему </w:t>
      </w:r>
      <w:r w:rsidR="00153FEF" w:rsidRPr="002C277B">
        <w:rPr>
          <w:sz w:val="24"/>
          <w:szCs w:val="24"/>
        </w:rPr>
        <w:sym w:font="Symbol" w:char="F0B2"/>
      </w:r>
      <w:r w:rsidR="00153FEF" w:rsidRPr="002C277B">
        <w:rPr>
          <w:sz w:val="24"/>
          <w:szCs w:val="24"/>
        </w:rPr>
        <w:t>Часть-целое</w:t>
      </w:r>
      <w:r w:rsidR="00153FEF" w:rsidRPr="002C277B">
        <w:rPr>
          <w:sz w:val="24"/>
          <w:szCs w:val="24"/>
        </w:rPr>
        <w:sym w:font="Symbol" w:char="F0B2"/>
      </w:r>
      <w:r w:rsidR="00153FEF" w:rsidRPr="002C277B">
        <w:rPr>
          <w:sz w:val="24"/>
          <w:szCs w:val="24"/>
        </w:rPr>
        <w:t xml:space="preserve">», «Оценка умения преобразовывать текст в схему </w:t>
      </w:r>
      <w:r w:rsidR="00153FEF" w:rsidRPr="002C277B">
        <w:rPr>
          <w:sz w:val="24"/>
          <w:szCs w:val="24"/>
        </w:rPr>
        <w:sym w:font="Symbol" w:char="F0B2"/>
      </w:r>
      <w:r w:rsidR="00153FEF" w:rsidRPr="002C277B">
        <w:rPr>
          <w:sz w:val="24"/>
          <w:szCs w:val="24"/>
        </w:rPr>
        <w:t>Иерархия</w:t>
      </w:r>
      <w:r w:rsidR="00153FEF" w:rsidRPr="002C277B">
        <w:rPr>
          <w:sz w:val="24"/>
          <w:szCs w:val="24"/>
        </w:rPr>
        <w:sym w:font="Symbol" w:char="F0B2"/>
      </w:r>
      <w:r w:rsidR="00153FEF" w:rsidRPr="002C277B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обучение навыкам построения схем на сплошной текст проводится по </w:t>
      </w:r>
      <w:r w:rsidR="00153FEF" w:rsidRPr="002C277B">
        <w:rPr>
          <w:sz w:val="24"/>
          <w:szCs w:val="24"/>
        </w:rPr>
        <w:t>программ</w:t>
      </w:r>
      <w:r>
        <w:rPr>
          <w:sz w:val="24"/>
          <w:szCs w:val="24"/>
        </w:rPr>
        <w:t>е</w:t>
      </w:r>
      <w:r w:rsidR="00153FEF" w:rsidRPr="002C277B">
        <w:rPr>
          <w:sz w:val="24"/>
          <w:szCs w:val="24"/>
        </w:rPr>
        <w:t xml:space="preserve"> </w:t>
      </w:r>
      <w:r w:rsidR="00F074D6">
        <w:rPr>
          <w:sz w:val="24"/>
          <w:szCs w:val="24"/>
        </w:rPr>
        <w:t>метапредметн</w:t>
      </w:r>
      <w:r>
        <w:rPr>
          <w:sz w:val="24"/>
          <w:szCs w:val="24"/>
        </w:rPr>
        <w:t>ых</w:t>
      </w:r>
      <w:r w:rsidR="00F074D6">
        <w:rPr>
          <w:sz w:val="24"/>
          <w:szCs w:val="24"/>
        </w:rPr>
        <w:t xml:space="preserve"> </w:t>
      </w:r>
      <w:r w:rsidR="00153FEF" w:rsidRPr="002C277B">
        <w:rPr>
          <w:sz w:val="24"/>
          <w:szCs w:val="24"/>
        </w:rPr>
        <w:t>курс</w:t>
      </w:r>
      <w:r>
        <w:rPr>
          <w:sz w:val="24"/>
          <w:szCs w:val="24"/>
        </w:rPr>
        <w:t>ов</w:t>
      </w:r>
      <w:r w:rsidR="00153FEF" w:rsidRPr="002C277B">
        <w:rPr>
          <w:sz w:val="24"/>
          <w:szCs w:val="24"/>
        </w:rPr>
        <w:t xml:space="preserve"> «Схематизация»,</w:t>
      </w:r>
      <w:r>
        <w:rPr>
          <w:sz w:val="24"/>
          <w:szCs w:val="24"/>
        </w:rPr>
        <w:t xml:space="preserve"> «</w:t>
      </w:r>
      <w:r w:rsidR="0087319A">
        <w:rPr>
          <w:sz w:val="24"/>
          <w:szCs w:val="24"/>
        </w:rPr>
        <w:t>Визуальный конспект</w:t>
      </w:r>
      <w:r>
        <w:rPr>
          <w:sz w:val="24"/>
          <w:szCs w:val="24"/>
        </w:rPr>
        <w:t>».</w:t>
      </w:r>
      <w:proofErr w:type="gramEnd"/>
      <w:r>
        <w:rPr>
          <w:sz w:val="24"/>
          <w:szCs w:val="24"/>
        </w:rPr>
        <w:t xml:space="preserve"> У</w:t>
      </w:r>
      <w:r w:rsidR="0058113D">
        <w:rPr>
          <w:sz w:val="24"/>
          <w:szCs w:val="24"/>
        </w:rPr>
        <w:t>мение</w:t>
      </w:r>
      <w:r>
        <w:rPr>
          <w:sz w:val="24"/>
          <w:szCs w:val="24"/>
        </w:rPr>
        <w:t xml:space="preserve"> определять авторскую позицию в сплошных и </w:t>
      </w:r>
      <w:proofErr w:type="spellStart"/>
      <w:r>
        <w:rPr>
          <w:sz w:val="24"/>
          <w:szCs w:val="24"/>
        </w:rPr>
        <w:t>несплошных</w:t>
      </w:r>
      <w:proofErr w:type="spellEnd"/>
      <w:r>
        <w:rPr>
          <w:sz w:val="24"/>
          <w:szCs w:val="24"/>
        </w:rPr>
        <w:t xml:space="preserve"> текстах учащиеся тренируют в ходе</w:t>
      </w:r>
      <w:r w:rsidR="00A73E78" w:rsidRPr="002C277B">
        <w:rPr>
          <w:sz w:val="24"/>
          <w:szCs w:val="24"/>
        </w:rPr>
        <w:t xml:space="preserve"> к</w:t>
      </w:r>
      <w:r w:rsidR="00153FEF" w:rsidRPr="002C277B">
        <w:rPr>
          <w:sz w:val="24"/>
          <w:szCs w:val="24"/>
        </w:rPr>
        <w:t>онтрольно-обучающ</w:t>
      </w:r>
      <w:r>
        <w:rPr>
          <w:sz w:val="24"/>
          <w:szCs w:val="24"/>
        </w:rPr>
        <w:t>ей</w:t>
      </w:r>
      <w:r w:rsidR="0058113D">
        <w:rPr>
          <w:sz w:val="24"/>
          <w:szCs w:val="24"/>
        </w:rPr>
        <w:t xml:space="preserve"> игры</w:t>
      </w:r>
      <w:r w:rsidR="00153FEF" w:rsidRPr="002C277B">
        <w:rPr>
          <w:sz w:val="24"/>
          <w:szCs w:val="24"/>
        </w:rPr>
        <w:t xml:space="preserve"> </w:t>
      </w:r>
      <w:r w:rsidR="00A73E78" w:rsidRPr="002C277B">
        <w:rPr>
          <w:sz w:val="24"/>
          <w:szCs w:val="24"/>
        </w:rPr>
        <w:t>«Жемчужина смысла»</w:t>
      </w:r>
      <w:r>
        <w:rPr>
          <w:sz w:val="24"/>
          <w:szCs w:val="24"/>
        </w:rPr>
        <w:t xml:space="preserve">. Эта же игра адаптирована для педагогов. Обучение умению формулировать обобщающее суждение </w:t>
      </w:r>
      <w:proofErr w:type="spellStart"/>
      <w:r>
        <w:rPr>
          <w:sz w:val="24"/>
          <w:szCs w:val="24"/>
        </w:rPr>
        <w:t>несплошного</w:t>
      </w:r>
      <w:proofErr w:type="spellEnd"/>
      <w:r>
        <w:rPr>
          <w:sz w:val="24"/>
          <w:szCs w:val="24"/>
        </w:rPr>
        <w:t xml:space="preserve"> текста развивается на краткосрочном метапредметном</w:t>
      </w:r>
      <w:r w:rsidR="00F074D6">
        <w:rPr>
          <w:sz w:val="24"/>
          <w:szCs w:val="24"/>
        </w:rPr>
        <w:t xml:space="preserve"> курс</w:t>
      </w:r>
      <w:r>
        <w:rPr>
          <w:sz w:val="24"/>
          <w:szCs w:val="24"/>
        </w:rPr>
        <w:t>е</w:t>
      </w:r>
      <w:r w:rsidR="00A46183">
        <w:rPr>
          <w:sz w:val="24"/>
          <w:szCs w:val="24"/>
        </w:rPr>
        <w:t xml:space="preserve"> «Создай суждение». </w:t>
      </w:r>
      <w:r w:rsidR="00B60B91">
        <w:rPr>
          <w:sz w:val="24"/>
          <w:szCs w:val="24"/>
        </w:rPr>
        <w:t xml:space="preserve"> </w:t>
      </w:r>
      <w:r w:rsidR="0058113D">
        <w:rPr>
          <w:sz w:val="24"/>
          <w:szCs w:val="24"/>
        </w:rPr>
        <w:t>Образовательная практика «</w:t>
      </w:r>
      <w:r w:rsidR="00631C06">
        <w:rPr>
          <w:sz w:val="24"/>
          <w:szCs w:val="24"/>
        </w:rPr>
        <w:t>Суждение</w:t>
      </w:r>
      <w:r w:rsidR="0058113D">
        <w:rPr>
          <w:sz w:val="24"/>
          <w:szCs w:val="24"/>
        </w:rPr>
        <w:t xml:space="preserve">» направлена на формирование умения формулировать основную мысль сплошного текста в виде обобщающего суждения. В школе разработаны и апробируются образовательные практики интерпретации </w:t>
      </w:r>
      <w:r w:rsidR="001F6D8D">
        <w:rPr>
          <w:sz w:val="24"/>
          <w:szCs w:val="24"/>
        </w:rPr>
        <w:t xml:space="preserve">сплошных и </w:t>
      </w:r>
      <w:proofErr w:type="spellStart"/>
      <w:r w:rsidR="001F6D8D">
        <w:rPr>
          <w:sz w:val="24"/>
          <w:szCs w:val="24"/>
        </w:rPr>
        <w:t>несплошных</w:t>
      </w:r>
      <w:proofErr w:type="spellEnd"/>
      <w:r w:rsidR="001F6D8D">
        <w:rPr>
          <w:sz w:val="24"/>
          <w:szCs w:val="24"/>
        </w:rPr>
        <w:t xml:space="preserve"> </w:t>
      </w:r>
      <w:r w:rsidR="0058113D">
        <w:rPr>
          <w:sz w:val="24"/>
          <w:szCs w:val="24"/>
        </w:rPr>
        <w:t>текст</w:t>
      </w:r>
      <w:r w:rsidR="001F6D8D">
        <w:rPr>
          <w:sz w:val="24"/>
          <w:szCs w:val="24"/>
        </w:rPr>
        <w:t>ов</w:t>
      </w:r>
      <w:r w:rsidR="0058113D">
        <w:rPr>
          <w:sz w:val="24"/>
          <w:szCs w:val="24"/>
        </w:rPr>
        <w:t xml:space="preserve"> через его эмоциональную составляющую: </w:t>
      </w:r>
      <w:r w:rsidR="001E369A">
        <w:rPr>
          <w:sz w:val="24"/>
          <w:szCs w:val="24"/>
        </w:rPr>
        <w:t>«</w:t>
      </w:r>
      <w:r w:rsidR="001F6D8D">
        <w:rPr>
          <w:sz w:val="24"/>
          <w:szCs w:val="24"/>
        </w:rPr>
        <w:t xml:space="preserve">Радость», «Страх», «Удивление», «Гнев». Умение лаконично сформулировать основную мысль текста развивается на краткосрочном метапредметном курсе «Ясно и емко». </w:t>
      </w:r>
    </w:p>
    <w:p w:rsidR="00B60B91" w:rsidRPr="0058113D" w:rsidRDefault="001F6D8D" w:rsidP="00487251">
      <w:pPr>
        <w:pStyle w:val="a4"/>
        <w:spacing w:line="276" w:lineRule="auto"/>
        <w:ind w:left="360" w:firstLine="774"/>
        <w:rPr>
          <w:sz w:val="24"/>
          <w:szCs w:val="24"/>
        </w:rPr>
      </w:pPr>
      <w:r>
        <w:rPr>
          <w:sz w:val="24"/>
          <w:szCs w:val="24"/>
        </w:rPr>
        <w:t>Итоги подводятся в процессе проведения образовательного события «Лаконичные игры», направленного на практическое применение полученных в ходе всех образовательных практик умений.</w:t>
      </w:r>
    </w:p>
    <w:p w:rsidR="00B60B91" w:rsidRDefault="00B60B91" w:rsidP="00487251">
      <w:pPr>
        <w:pStyle w:val="a4"/>
        <w:spacing w:line="276" w:lineRule="auto"/>
        <w:ind w:left="360" w:firstLine="0"/>
        <w:rPr>
          <w:sz w:val="24"/>
          <w:szCs w:val="24"/>
        </w:rPr>
      </w:pPr>
    </w:p>
    <w:p w:rsidR="00153FEF" w:rsidRPr="002C277B" w:rsidRDefault="00B84062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62180D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 xml:space="preserve">Перечень инновационных образовательных практик с указанием параллели, на которых реализуются практики, категории </w:t>
      </w:r>
      <w:proofErr w:type="spellStart"/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>участников</w:t>
      </w:r>
      <w:proofErr w:type="gramStart"/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>,о</w:t>
      </w:r>
      <w:proofErr w:type="gramEnd"/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>бразовательного</w:t>
      </w:r>
      <w:proofErr w:type="spellEnd"/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 xml:space="preserve"> результата (результатов), на достижение которых</w:t>
      </w:r>
      <w:r w:rsidR="0062180D">
        <w:rPr>
          <w:rFonts w:ascii="Times New Roman" w:eastAsia="Times-Roman" w:hAnsi="Times New Roman" w:cs="Times New Roman"/>
          <w:b/>
          <w:sz w:val="24"/>
          <w:szCs w:val="24"/>
        </w:rPr>
        <w:t xml:space="preserve"> </w:t>
      </w:r>
      <w:r w:rsidR="00B9625D" w:rsidRPr="0062180D">
        <w:rPr>
          <w:rFonts w:ascii="Times New Roman" w:eastAsia="Times-Roman" w:hAnsi="Times New Roman" w:cs="Times New Roman"/>
          <w:b/>
          <w:sz w:val="24"/>
          <w:szCs w:val="24"/>
        </w:rPr>
        <w:t xml:space="preserve">направлена практика, </w:t>
      </w:r>
      <w:r w:rsidR="0062180D">
        <w:rPr>
          <w:rFonts w:ascii="Times New Roman" w:eastAsia="Times-Roman" w:hAnsi="Times New Roman" w:cs="Times New Roman"/>
          <w:b/>
          <w:sz w:val="24"/>
          <w:szCs w:val="24"/>
        </w:rPr>
        <w:t>результативности практики, краткой аннотацией по каждой практики.</w:t>
      </w:r>
    </w:p>
    <w:p w:rsidR="009D3EE2" w:rsidRPr="002C277B" w:rsidRDefault="009D3EE2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1"/>
        <w:gridCol w:w="851"/>
        <w:gridCol w:w="1275"/>
        <w:gridCol w:w="1672"/>
        <w:gridCol w:w="3005"/>
        <w:gridCol w:w="2439"/>
        <w:gridCol w:w="3034"/>
      </w:tblGrid>
      <w:tr w:rsidR="007C4495" w:rsidRPr="002C277B" w:rsidTr="00003348">
        <w:tc>
          <w:tcPr>
            <w:tcW w:w="425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практики </w:t>
            </w:r>
          </w:p>
        </w:tc>
        <w:tc>
          <w:tcPr>
            <w:tcW w:w="851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Параллель </w:t>
            </w:r>
          </w:p>
        </w:tc>
        <w:tc>
          <w:tcPr>
            <w:tcW w:w="1275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участников </w:t>
            </w:r>
          </w:p>
        </w:tc>
        <w:tc>
          <w:tcPr>
            <w:tcW w:w="1672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(</w:t>
            </w:r>
            <w:proofErr w:type="spellStart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ые</w:t>
            </w:r>
            <w:proofErr w:type="spellEnd"/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результат(ы), на оценку или достижение которого(х) направлена практика</w:t>
            </w:r>
          </w:p>
        </w:tc>
        <w:tc>
          <w:tcPr>
            <w:tcW w:w="2439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 практики (в % или иных показателях)</w:t>
            </w:r>
          </w:p>
        </w:tc>
        <w:tc>
          <w:tcPr>
            <w:tcW w:w="3034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Аннотация </w:t>
            </w:r>
          </w:p>
        </w:tc>
      </w:tr>
      <w:tr w:rsidR="007C4495" w:rsidRPr="002C277B" w:rsidTr="00003348">
        <w:tc>
          <w:tcPr>
            <w:tcW w:w="425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Краткосрочный курс «Схематизация»</w:t>
            </w:r>
          </w:p>
        </w:tc>
        <w:tc>
          <w:tcPr>
            <w:tcW w:w="851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C4495" w:rsidRPr="002C277B" w:rsidRDefault="003D4A86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7C4495"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7C4495" w:rsidRPr="002C277B" w:rsidRDefault="007C4495" w:rsidP="00487251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672" w:type="dxa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7C4495" w:rsidRPr="002C277B" w:rsidRDefault="007C4495" w:rsidP="00487251">
            <w:pPr>
              <w:pStyle w:val="a4"/>
              <w:numPr>
                <w:ilvl w:val="0"/>
                <w:numId w:val="2"/>
              </w:numPr>
              <w:spacing w:line="240" w:lineRule="auto"/>
              <w:ind w:left="0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Умение идентифицировать в тексте (описание, повествование, рассуждение) тип взаимосвязи описываемых объектов (иерархия до 4 уровней; в зашумленном тексте –иерархия не более 3-х уровней, последовательность, часть-целое, список); </w:t>
            </w:r>
          </w:p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умение извлечь необходимую информацию о взаимосвязи и отобразить в виде схемы, таблицы, списка (схема-иерархия, схема «часть-целое», схема процесса).</w:t>
            </w:r>
          </w:p>
        </w:tc>
        <w:tc>
          <w:tcPr>
            <w:tcW w:w="2439" w:type="dxa"/>
          </w:tcPr>
          <w:p w:rsidR="00227FF4" w:rsidRDefault="00227FF4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91,6 % учащихся показывают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заявленных умений.</w:t>
            </w:r>
          </w:p>
          <w:p w:rsidR="00227FF4" w:rsidRDefault="00227FF4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4 % нуждаются в помощи преподавателя при построении схемы.</w:t>
            </w:r>
          </w:p>
          <w:p w:rsidR="007C4495" w:rsidRPr="002C277B" w:rsidRDefault="00227FF4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4" w:type="dxa"/>
            <w:shd w:val="clear" w:color="auto" w:fill="auto"/>
          </w:tcPr>
          <w:p w:rsidR="007C4495" w:rsidRPr="002C277B" w:rsidRDefault="007C449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направлена на развитие у учащихся умений извлекать информацию из текста, структурировать в виде схемы, руководствуюсь заданной схемой.</w:t>
            </w:r>
          </w:p>
        </w:tc>
      </w:tr>
      <w:tr w:rsidR="00DF7114" w:rsidRPr="002C277B" w:rsidTr="00003348">
        <w:tc>
          <w:tcPr>
            <w:tcW w:w="425" w:type="dxa"/>
            <w:shd w:val="clear" w:color="auto" w:fill="auto"/>
          </w:tcPr>
          <w:p w:rsidR="00DF7114" w:rsidRPr="002C277B" w:rsidRDefault="00DF7114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DF7114" w:rsidRPr="00227FF4" w:rsidRDefault="00DF7114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Краткосрочный курс </w:t>
            </w:r>
            <w:r w:rsidRPr="00227F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конспект</w:t>
            </w:r>
            <w:r w:rsidRPr="00227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7114" w:rsidRPr="002C277B" w:rsidRDefault="00DF7114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F7114" w:rsidRPr="002C277B" w:rsidRDefault="00DF7114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75" w:type="dxa"/>
          </w:tcPr>
          <w:p w:rsidR="00DF7114" w:rsidRPr="00227FF4" w:rsidRDefault="00DF7114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FF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672" w:type="dxa"/>
          </w:tcPr>
          <w:p w:rsidR="00DF7114" w:rsidRPr="002C277B" w:rsidRDefault="00DF7114" w:rsidP="00DF711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DF7114" w:rsidRPr="00AD0E8E" w:rsidRDefault="00DF7114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AD0E8E">
              <w:rPr>
                <w:sz w:val="24"/>
                <w:szCs w:val="24"/>
              </w:rPr>
              <w:t xml:space="preserve">Умение идентифицировать в тексте (описание, повествование, рассуждение) тип взаимосвязи описываемых </w:t>
            </w:r>
            <w:r w:rsidRPr="00AD0E8E">
              <w:rPr>
                <w:sz w:val="24"/>
                <w:szCs w:val="24"/>
              </w:rPr>
              <w:lastRenderedPageBreak/>
              <w:t>объектов.</w:t>
            </w:r>
          </w:p>
          <w:p w:rsidR="00DF7114" w:rsidRPr="00AD0E8E" w:rsidRDefault="00DF7114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AD0E8E">
              <w:rPr>
                <w:sz w:val="24"/>
                <w:szCs w:val="24"/>
              </w:rPr>
              <w:t xml:space="preserve">умение извлечь необходимую информацию о взаимосвязи и отобразить в виде </w:t>
            </w:r>
          </w:p>
          <w:p w:rsidR="00DF7114" w:rsidRPr="00AD0E8E" w:rsidRDefault="00DF7114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AD0E8E">
              <w:rPr>
                <w:sz w:val="24"/>
                <w:szCs w:val="24"/>
              </w:rPr>
              <w:t>умение выделять главное, сжимать информацию, преобразовывать информацию в виде схем, списков,  рисунков, диаграмм, графиков и т.д.</w:t>
            </w:r>
          </w:p>
          <w:p w:rsidR="00DF7114" w:rsidRPr="00AD0E8E" w:rsidRDefault="00DF7114" w:rsidP="00DF7114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DF7114" w:rsidRDefault="00DF7114" w:rsidP="00DF7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80% обучающихся показывает заявленные умения. </w:t>
            </w:r>
          </w:p>
          <w:p w:rsidR="00DF7114" w:rsidRPr="0035200D" w:rsidRDefault="00DF7114" w:rsidP="00231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 </w:t>
            </w:r>
            <w:r w:rsidR="0036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умеют сжимать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31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неправильно </w:t>
            </w:r>
            <w:r w:rsidR="00231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подбирают визуальные образы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34" w:type="dxa"/>
            <w:shd w:val="clear" w:color="auto" w:fill="auto"/>
          </w:tcPr>
          <w:p w:rsidR="00DF7114" w:rsidRPr="002C277B" w:rsidRDefault="00DF7114" w:rsidP="00DF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краткосрочного курса направлена на формирование умения осмыслить тексты разного типа и зафиксировать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значимые идеи в виде «визуальной карты».</w:t>
            </w:r>
          </w:p>
        </w:tc>
      </w:tr>
      <w:tr w:rsidR="00003348" w:rsidRPr="002C277B" w:rsidTr="00003348">
        <w:tc>
          <w:tcPr>
            <w:tcW w:w="425" w:type="dxa"/>
            <w:shd w:val="clear" w:color="auto" w:fill="auto"/>
          </w:tcPr>
          <w:p w:rsidR="00003348" w:rsidRPr="002C277B" w:rsidRDefault="000033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shd w:val="clear" w:color="auto" w:fill="auto"/>
          </w:tcPr>
          <w:p w:rsidR="00003348" w:rsidRPr="003649AC" w:rsidRDefault="000033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hAnsi="Times New Roman" w:cs="Times New Roman"/>
                <w:sz w:val="24"/>
                <w:szCs w:val="24"/>
              </w:rPr>
              <w:t>Контрольно-обучающая игра «Жемчужина смысла»</w:t>
            </w:r>
          </w:p>
        </w:tc>
        <w:tc>
          <w:tcPr>
            <w:tcW w:w="851" w:type="dxa"/>
          </w:tcPr>
          <w:p w:rsidR="00003348" w:rsidRPr="003649AC" w:rsidRDefault="000033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03348" w:rsidRPr="003649AC" w:rsidRDefault="000033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5- 7</w:t>
            </w:r>
          </w:p>
        </w:tc>
        <w:tc>
          <w:tcPr>
            <w:tcW w:w="1275" w:type="dxa"/>
          </w:tcPr>
          <w:p w:rsidR="00003348" w:rsidRPr="003649AC" w:rsidRDefault="00003348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A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672" w:type="dxa"/>
          </w:tcPr>
          <w:p w:rsidR="00003348" w:rsidRPr="003649AC" w:rsidRDefault="00003348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003348" w:rsidRPr="00003348" w:rsidRDefault="00003348" w:rsidP="00D776F8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003348">
              <w:rPr>
                <w:sz w:val="24"/>
                <w:szCs w:val="24"/>
              </w:rPr>
              <w:t xml:space="preserve">Умение выделять авторскую позицию в </w:t>
            </w:r>
            <w:proofErr w:type="spellStart"/>
            <w:r w:rsidRPr="00003348">
              <w:rPr>
                <w:sz w:val="24"/>
                <w:szCs w:val="24"/>
              </w:rPr>
              <w:t>несплошных</w:t>
            </w:r>
            <w:proofErr w:type="spellEnd"/>
            <w:r w:rsidRPr="00003348">
              <w:rPr>
                <w:sz w:val="24"/>
                <w:szCs w:val="24"/>
              </w:rPr>
              <w:t xml:space="preserve"> и сплошных текстах, умение формулировать суждение, описывающее авторскую позицию, доказывать ее, опираясь на текст</w:t>
            </w:r>
          </w:p>
        </w:tc>
        <w:tc>
          <w:tcPr>
            <w:tcW w:w="2439" w:type="dxa"/>
          </w:tcPr>
          <w:p w:rsidR="00003348" w:rsidRPr="00003348" w:rsidRDefault="00003348" w:rsidP="00D776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97,6% обучающихся показали повышение показателей по заявленным умениям, из них 18,8%  показывают высокий уровень </w:t>
            </w:r>
            <w:proofErr w:type="spellStart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умения, 48% средний, 29,2% справляются удовлетворительно, 4% обучающихся нуждаются в помощи и поддержке педагогов </w:t>
            </w:r>
          </w:p>
        </w:tc>
        <w:tc>
          <w:tcPr>
            <w:tcW w:w="3034" w:type="dxa"/>
            <w:shd w:val="clear" w:color="auto" w:fill="auto"/>
          </w:tcPr>
          <w:p w:rsidR="00003348" w:rsidRPr="00003348" w:rsidRDefault="00003348" w:rsidP="00D776F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</w:t>
            </w:r>
            <w:proofErr w:type="spellStart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состоящая из пяти  станций, где обучающиеся (педагоги ) в командах выполняют задания, направленные на формирование умения формулировать главную мысль (авторскую позицию</w:t>
            </w:r>
            <w:proofErr w:type="gramStart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плошных и </w:t>
            </w:r>
            <w:proofErr w:type="spellStart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00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</w:t>
            </w:r>
            <w:r w:rsidRPr="00003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348" w:rsidRPr="00003348" w:rsidRDefault="00003348" w:rsidP="00D776F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7E" w:rsidRPr="00911A0D" w:rsidTr="00003348">
        <w:tc>
          <w:tcPr>
            <w:tcW w:w="425" w:type="dxa"/>
            <w:shd w:val="clear" w:color="auto" w:fill="auto"/>
          </w:tcPr>
          <w:p w:rsidR="00077C7E" w:rsidRPr="00911A0D" w:rsidRDefault="00077C7E" w:rsidP="00077C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9" w:type="dxa"/>
            <w:shd w:val="clear" w:color="auto" w:fill="auto"/>
          </w:tcPr>
          <w:p w:rsidR="00077C7E" w:rsidRPr="003649AC" w:rsidRDefault="00077C7E" w:rsidP="00077C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AC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курс «Создай </w:t>
            </w:r>
            <w:r w:rsidRPr="0036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суждение»</w:t>
            </w:r>
          </w:p>
        </w:tc>
        <w:tc>
          <w:tcPr>
            <w:tcW w:w="851" w:type="dxa"/>
          </w:tcPr>
          <w:p w:rsidR="00077C7E" w:rsidRPr="003649AC" w:rsidRDefault="00077C7E" w:rsidP="00077C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077C7E" w:rsidRPr="003649AC" w:rsidRDefault="00077C7E" w:rsidP="00077C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75" w:type="dxa"/>
          </w:tcPr>
          <w:p w:rsidR="00077C7E" w:rsidRPr="003649AC" w:rsidRDefault="00077C7E" w:rsidP="00077C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A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</w:t>
            </w:r>
            <w:r w:rsidRPr="0036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</w:p>
        </w:tc>
        <w:tc>
          <w:tcPr>
            <w:tcW w:w="1672" w:type="dxa"/>
          </w:tcPr>
          <w:p w:rsidR="00077C7E" w:rsidRPr="003649AC" w:rsidRDefault="00077C7E" w:rsidP="00077C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Программа внеурочной </w:t>
            </w:r>
            <w:r w:rsidRPr="0036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005" w:type="dxa"/>
            <w:shd w:val="clear" w:color="auto" w:fill="auto"/>
          </w:tcPr>
          <w:p w:rsidR="00077C7E" w:rsidRPr="00760E93" w:rsidRDefault="00077C7E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760E93">
              <w:rPr>
                <w:sz w:val="24"/>
                <w:szCs w:val="24"/>
              </w:rPr>
              <w:lastRenderedPageBreak/>
              <w:t>Умение выделять гла</w:t>
            </w:r>
            <w:r>
              <w:rPr>
                <w:sz w:val="24"/>
                <w:szCs w:val="24"/>
              </w:rPr>
              <w:t>вную мысль текста</w:t>
            </w:r>
            <w:r w:rsidRPr="00760E93">
              <w:rPr>
                <w:sz w:val="24"/>
                <w:szCs w:val="24"/>
              </w:rPr>
              <w:t>.</w:t>
            </w:r>
          </w:p>
          <w:p w:rsidR="00077C7E" w:rsidRPr="00760E93" w:rsidRDefault="00077C7E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760E93">
              <w:rPr>
                <w:sz w:val="24"/>
                <w:szCs w:val="24"/>
              </w:rPr>
              <w:lastRenderedPageBreak/>
              <w:t>Развитие умений по формированию суждений</w:t>
            </w:r>
            <w:r>
              <w:rPr>
                <w:sz w:val="24"/>
                <w:szCs w:val="24"/>
              </w:rPr>
              <w:t>,</w:t>
            </w:r>
            <w:r w:rsidRPr="00760E93">
              <w:rPr>
                <w:sz w:val="24"/>
                <w:szCs w:val="24"/>
              </w:rPr>
              <w:t xml:space="preserve"> основанных на 2-х контекстах.</w:t>
            </w:r>
          </w:p>
          <w:p w:rsidR="00077C7E" w:rsidRDefault="00077C7E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 w:rsidRPr="00760E93">
              <w:rPr>
                <w:sz w:val="24"/>
                <w:szCs w:val="24"/>
              </w:rPr>
              <w:t>Умение представлять свое понимание содержания текста, в том числе в «сжатых» формах - ключевые слова;</w:t>
            </w:r>
          </w:p>
          <w:p w:rsidR="00077C7E" w:rsidRPr="00911A0D" w:rsidRDefault="00077C7E" w:rsidP="00077C7E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077C7E" w:rsidRDefault="00077C7E" w:rsidP="0007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87%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заявленные умения.  </w:t>
            </w:r>
          </w:p>
          <w:p w:rsidR="00077C7E" w:rsidRPr="00911A0D" w:rsidRDefault="00077C7E" w:rsidP="0007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13% - не умеют включать в суждение два контекста  </w:t>
            </w:r>
          </w:p>
        </w:tc>
        <w:tc>
          <w:tcPr>
            <w:tcW w:w="3034" w:type="dxa"/>
            <w:shd w:val="clear" w:color="auto" w:fill="auto"/>
          </w:tcPr>
          <w:p w:rsidR="00077C7E" w:rsidRPr="00911A0D" w:rsidRDefault="00077C7E" w:rsidP="00077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Данный краткосрочный   курс направлен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760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формулировать суждение, основанное на двух и более контекстах (умение соединять контексты) в том числе на определенном примере.</w:t>
            </w:r>
          </w:p>
        </w:tc>
      </w:tr>
      <w:tr w:rsidR="00387C6D" w:rsidRPr="00911A0D" w:rsidTr="00003348">
        <w:tc>
          <w:tcPr>
            <w:tcW w:w="425" w:type="dxa"/>
            <w:shd w:val="clear" w:color="auto" w:fill="auto"/>
          </w:tcPr>
          <w:p w:rsidR="00387C6D" w:rsidRPr="00911A0D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auto"/>
          </w:tcPr>
          <w:p w:rsidR="00387C6D" w:rsidRPr="00611912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1912">
              <w:rPr>
                <w:rFonts w:ascii="Times New Roman" w:hAnsi="Times New Roman" w:cs="Times New Roman"/>
                <w:sz w:val="24"/>
                <w:szCs w:val="24"/>
              </w:rPr>
              <w:t>Образовательная практика «</w:t>
            </w:r>
            <w:r w:rsidR="001D22DB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r w:rsidRPr="006119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7C6D" w:rsidRPr="00611912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87C6D" w:rsidRPr="00611912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75" w:type="dxa"/>
          </w:tcPr>
          <w:p w:rsidR="00387C6D" w:rsidRPr="00611912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12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672" w:type="dxa"/>
          </w:tcPr>
          <w:p w:rsidR="00387C6D" w:rsidRDefault="00387C6D" w:rsidP="00487251">
            <w:pPr>
              <w:spacing w:after="0"/>
            </w:pPr>
            <w:r w:rsidRPr="00ED68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387C6D" w:rsidRPr="00611912" w:rsidRDefault="00746E57" w:rsidP="00487251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создавать обобщающее суждение к сплошному тексту.</w:t>
            </w:r>
          </w:p>
        </w:tc>
        <w:tc>
          <w:tcPr>
            <w:tcW w:w="2439" w:type="dxa"/>
          </w:tcPr>
          <w:p w:rsidR="00387C6D" w:rsidRDefault="00487251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68 % учащихся создают обобщающее суждение с учетом всех имеющихся контекстов.</w:t>
            </w:r>
          </w:p>
          <w:p w:rsidR="00487251" w:rsidRPr="00911A0D" w:rsidRDefault="00487251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24 % учащихся не учитывают 1-2 контекста.</w:t>
            </w:r>
          </w:p>
        </w:tc>
        <w:tc>
          <w:tcPr>
            <w:tcW w:w="3034" w:type="dxa"/>
            <w:shd w:val="clear" w:color="auto" w:fill="auto"/>
          </w:tcPr>
          <w:p w:rsidR="00387C6D" w:rsidRPr="00911A0D" w:rsidRDefault="003255E5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направлена на формирование понятия «суждение» и отработку способов обнаружения и создания обобщающего суждения по сплошному тексту.</w:t>
            </w:r>
          </w:p>
        </w:tc>
      </w:tr>
      <w:tr w:rsidR="00387C6D" w:rsidRPr="00911A0D" w:rsidTr="00003348">
        <w:tc>
          <w:tcPr>
            <w:tcW w:w="425" w:type="dxa"/>
            <w:shd w:val="clear" w:color="auto" w:fill="auto"/>
          </w:tcPr>
          <w:p w:rsidR="00387C6D" w:rsidRPr="00911A0D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387C6D" w:rsidRPr="00611912" w:rsidRDefault="00387C6D" w:rsidP="003649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24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24F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3649AC">
              <w:rPr>
                <w:rFonts w:ascii="Times New Roman" w:hAnsi="Times New Roman" w:cs="Times New Roman"/>
                <w:sz w:val="24"/>
                <w:szCs w:val="24"/>
              </w:rPr>
              <w:t>«Как при помощи эмоций понять текст»</w:t>
            </w:r>
          </w:p>
        </w:tc>
        <w:tc>
          <w:tcPr>
            <w:tcW w:w="851" w:type="dxa"/>
          </w:tcPr>
          <w:p w:rsidR="00387C6D" w:rsidRPr="00611912" w:rsidRDefault="00EC05D9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87C6D" w:rsidRPr="00611912" w:rsidRDefault="00EC05D9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75" w:type="dxa"/>
          </w:tcPr>
          <w:p w:rsidR="00387C6D" w:rsidRDefault="00387C6D" w:rsidP="00487251">
            <w:pPr>
              <w:spacing w:after="0"/>
            </w:pPr>
            <w:r w:rsidRPr="00774CC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672" w:type="dxa"/>
          </w:tcPr>
          <w:p w:rsidR="00387C6D" w:rsidRDefault="00387C6D" w:rsidP="00487251">
            <w:pPr>
              <w:spacing w:after="0"/>
            </w:pPr>
            <w:r w:rsidRPr="00ED68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387C6D" w:rsidRPr="00611912" w:rsidRDefault="00746E57" w:rsidP="00487251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интерпретировать текст с учетом эмоциональной составляющей.</w:t>
            </w:r>
          </w:p>
        </w:tc>
        <w:tc>
          <w:tcPr>
            <w:tcW w:w="2439" w:type="dxa"/>
          </w:tcPr>
          <w:p w:rsidR="00387C6D" w:rsidRPr="00911A0D" w:rsidRDefault="00487251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 учащихся при анализе текста учитывают всю имеющуюся эмоциональную составляющую, 20 % учащихся частично учитывают.</w:t>
            </w:r>
          </w:p>
        </w:tc>
        <w:tc>
          <w:tcPr>
            <w:tcW w:w="3034" w:type="dxa"/>
            <w:shd w:val="clear" w:color="auto" w:fill="auto"/>
          </w:tcPr>
          <w:p w:rsidR="00387C6D" w:rsidRPr="00911A0D" w:rsidRDefault="003255E5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направлены на формирование словаря эмоций, понимание, как та или иная эмоция может проявиться в цвете, звуке, мимике, движениях, словах. </w:t>
            </w:r>
          </w:p>
        </w:tc>
      </w:tr>
      <w:tr w:rsidR="00387C6D" w:rsidRPr="00911A0D" w:rsidTr="00003348">
        <w:tc>
          <w:tcPr>
            <w:tcW w:w="425" w:type="dxa"/>
            <w:shd w:val="clear" w:color="auto" w:fill="auto"/>
          </w:tcPr>
          <w:p w:rsidR="00387C6D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387C6D" w:rsidRPr="00C1524F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6D">
              <w:rPr>
                <w:rFonts w:ascii="Times New Roman" w:hAnsi="Times New Roman" w:cs="Times New Roman"/>
                <w:sz w:val="24"/>
                <w:szCs w:val="24"/>
              </w:rPr>
              <w:t>Краткосрочном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C6D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метапредметном </w:t>
            </w:r>
            <w:proofErr w:type="gramStart"/>
            <w:r w:rsidRPr="00387C6D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  <w:r w:rsidRPr="00387C6D">
              <w:rPr>
                <w:rFonts w:ascii="Times New Roman" w:hAnsi="Times New Roman" w:cs="Times New Roman"/>
                <w:sz w:val="24"/>
                <w:szCs w:val="24"/>
              </w:rPr>
              <w:t xml:space="preserve"> «Ясно и емко»</w:t>
            </w:r>
            <w:r w:rsidR="00392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87C6D" w:rsidRPr="00611912" w:rsidRDefault="00EC05D9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87C6D" w:rsidRPr="00611912" w:rsidRDefault="000045DA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75" w:type="dxa"/>
          </w:tcPr>
          <w:p w:rsidR="00387C6D" w:rsidRDefault="00387C6D" w:rsidP="00487251">
            <w:pPr>
              <w:spacing w:after="0"/>
            </w:pPr>
            <w:r w:rsidRPr="00774CC7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672" w:type="dxa"/>
          </w:tcPr>
          <w:p w:rsidR="00387C6D" w:rsidRDefault="00387C6D" w:rsidP="00487251">
            <w:pPr>
              <w:spacing w:after="0"/>
            </w:pPr>
            <w:r w:rsidRPr="00ED68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387C6D" w:rsidRPr="00611912" w:rsidRDefault="006425A0" w:rsidP="00487251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лаконично излагать основную мысль текста.</w:t>
            </w:r>
          </w:p>
        </w:tc>
        <w:tc>
          <w:tcPr>
            <w:tcW w:w="2439" w:type="dxa"/>
          </w:tcPr>
          <w:p w:rsidR="00387C6D" w:rsidRPr="00911A0D" w:rsidRDefault="004D1B00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84 % учащихся умеют лаконично излагать основную мысль текста.</w:t>
            </w:r>
          </w:p>
        </w:tc>
        <w:tc>
          <w:tcPr>
            <w:tcW w:w="3034" w:type="dxa"/>
            <w:shd w:val="clear" w:color="auto" w:fill="auto"/>
          </w:tcPr>
          <w:p w:rsidR="00387C6D" w:rsidRPr="00911A0D" w:rsidRDefault="00084601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направлен на отработку умения кратко и емко излагать основную мысль текста.</w:t>
            </w:r>
          </w:p>
        </w:tc>
      </w:tr>
      <w:tr w:rsidR="00387C6D" w:rsidRPr="00911A0D" w:rsidTr="00003348">
        <w:tc>
          <w:tcPr>
            <w:tcW w:w="425" w:type="dxa"/>
            <w:shd w:val="clear" w:color="auto" w:fill="auto"/>
          </w:tcPr>
          <w:p w:rsidR="00387C6D" w:rsidRPr="003649AC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9" w:type="dxa"/>
            <w:shd w:val="clear" w:color="auto" w:fill="auto"/>
          </w:tcPr>
          <w:p w:rsidR="00387C6D" w:rsidRPr="003649AC" w:rsidRDefault="003649AC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AC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</w:t>
            </w:r>
            <w:r w:rsidR="00387C6D" w:rsidRPr="003649AC">
              <w:rPr>
                <w:rFonts w:ascii="Times New Roman" w:hAnsi="Times New Roman" w:cs="Times New Roman"/>
                <w:sz w:val="24"/>
                <w:szCs w:val="24"/>
              </w:rPr>
              <w:t xml:space="preserve"> «Лаконичные игры»</w:t>
            </w:r>
          </w:p>
        </w:tc>
        <w:tc>
          <w:tcPr>
            <w:tcW w:w="851" w:type="dxa"/>
          </w:tcPr>
          <w:p w:rsidR="00387C6D" w:rsidRPr="003649AC" w:rsidRDefault="003649AC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387C6D" w:rsidRPr="003649AC" w:rsidRDefault="00387C6D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275" w:type="dxa"/>
          </w:tcPr>
          <w:p w:rsidR="00387C6D" w:rsidRPr="003649AC" w:rsidRDefault="00387C6D" w:rsidP="00487251">
            <w:pPr>
              <w:spacing w:after="0"/>
            </w:pPr>
            <w:r w:rsidRPr="003649AC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1672" w:type="dxa"/>
          </w:tcPr>
          <w:p w:rsidR="00387C6D" w:rsidRPr="003649AC" w:rsidRDefault="00387C6D" w:rsidP="00487251">
            <w:pPr>
              <w:spacing w:after="0"/>
            </w:pPr>
            <w:r w:rsidRPr="003649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Программа внеурочной деятельности</w:t>
            </w:r>
          </w:p>
        </w:tc>
        <w:tc>
          <w:tcPr>
            <w:tcW w:w="3005" w:type="dxa"/>
            <w:shd w:val="clear" w:color="auto" w:fill="auto"/>
          </w:tcPr>
          <w:p w:rsidR="00387C6D" w:rsidRPr="006425A0" w:rsidRDefault="006425A0" w:rsidP="00487251">
            <w:pPr>
              <w:pStyle w:val="a4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создавать суждение к текстам разного вида, лаконично излагать свои мысли, преобразовывать линейный текст в нелинейную форму.</w:t>
            </w:r>
          </w:p>
        </w:tc>
        <w:tc>
          <w:tcPr>
            <w:tcW w:w="2439" w:type="dxa"/>
          </w:tcPr>
          <w:p w:rsidR="00387C6D" w:rsidRPr="00911A0D" w:rsidRDefault="0007288E" w:rsidP="00487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73 ученика 6 классов, 46, 5% учащихся показали достаточный уровень сформированности заявленных умений, 28, 7% - средний уровень, 24, 8 % - низкий уровень</w:t>
            </w:r>
          </w:p>
        </w:tc>
        <w:tc>
          <w:tcPr>
            <w:tcW w:w="3034" w:type="dxa"/>
            <w:shd w:val="clear" w:color="auto" w:fill="auto"/>
          </w:tcPr>
          <w:p w:rsidR="00387C6D" w:rsidRPr="00D724D0" w:rsidRDefault="00B70695" w:rsidP="00D7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Данное мероприятие позволяет закрепить умения, полученные во время изучения курса «Кратко и емко». Проходит в формате игры, во время которой учащиеся имеют возможность выбора </w:t>
            </w:r>
            <w:r w:rsidR="00D724D0" w:rsidRPr="00D7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интересных им направлений</w:t>
            </w:r>
            <w:r w:rsidR="00D72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724D0">
              <w:rPr>
                <w:rFonts w:ascii="Times New Roman" w:hAnsi="Times New Roman" w:cs="Times New Roman"/>
                <w:sz w:val="24"/>
                <w:szCs w:val="24"/>
              </w:rPr>
              <w:t>Комментарий фотографии», «</w:t>
            </w:r>
            <w:r w:rsidR="00D72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="00D724D0">
              <w:rPr>
                <w:rFonts w:ascii="Times New Roman" w:hAnsi="Times New Roman" w:cs="Times New Roman"/>
                <w:sz w:val="24"/>
                <w:szCs w:val="24"/>
              </w:rPr>
              <w:t>-диалог», «Статус ВК», «</w:t>
            </w:r>
            <w:proofErr w:type="spellStart"/>
            <w:r w:rsidR="00D724D0">
              <w:rPr>
                <w:rFonts w:ascii="Times New Roman" w:hAnsi="Times New Roman" w:cs="Times New Roman"/>
                <w:sz w:val="24"/>
                <w:szCs w:val="24"/>
              </w:rPr>
              <w:t>Вайн</w:t>
            </w:r>
            <w:proofErr w:type="spellEnd"/>
            <w:r w:rsidR="00D724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724D0">
              <w:rPr>
                <w:rFonts w:ascii="Times New Roman" w:hAnsi="Times New Roman" w:cs="Times New Roman"/>
                <w:sz w:val="24"/>
                <w:szCs w:val="24"/>
              </w:rPr>
              <w:t>Подкаст</w:t>
            </w:r>
            <w:proofErr w:type="spellEnd"/>
            <w:r w:rsidR="00D724D0">
              <w:rPr>
                <w:rFonts w:ascii="Times New Roman" w:hAnsi="Times New Roman" w:cs="Times New Roman"/>
                <w:sz w:val="24"/>
                <w:szCs w:val="24"/>
              </w:rPr>
              <w:t xml:space="preserve"> ʺ</w:t>
            </w:r>
            <w:r w:rsidR="00D72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D724D0">
              <w:rPr>
                <w:rFonts w:ascii="Times New Roman" w:hAnsi="Times New Roman" w:cs="Times New Roman"/>
                <w:sz w:val="24"/>
                <w:szCs w:val="24"/>
              </w:rPr>
              <w:t>…ʺ», «</w:t>
            </w:r>
            <w:proofErr w:type="spellStart"/>
            <w:r w:rsidR="00D724D0">
              <w:rPr>
                <w:rFonts w:ascii="Times New Roman" w:hAnsi="Times New Roman" w:cs="Times New Roman"/>
                <w:sz w:val="24"/>
                <w:szCs w:val="24"/>
              </w:rPr>
              <w:t>Скетчноутинг</w:t>
            </w:r>
            <w:proofErr w:type="spellEnd"/>
            <w:r w:rsidR="00D724D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D724D0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="00D724D0">
              <w:rPr>
                <w:rFonts w:ascii="Times New Roman" w:hAnsi="Times New Roman" w:cs="Times New Roman"/>
                <w:sz w:val="24"/>
                <w:szCs w:val="24"/>
              </w:rPr>
              <w:t xml:space="preserve"> афоризмов».</w:t>
            </w:r>
          </w:p>
        </w:tc>
      </w:tr>
    </w:tbl>
    <w:p w:rsidR="00B84062" w:rsidRPr="00911A0D" w:rsidRDefault="00B84062" w:rsidP="00487251">
      <w:pPr>
        <w:pStyle w:val="a4"/>
        <w:spacing w:line="276" w:lineRule="auto"/>
        <w:ind w:left="360" w:firstLine="0"/>
        <w:rPr>
          <w:sz w:val="24"/>
          <w:szCs w:val="24"/>
        </w:rPr>
      </w:pPr>
    </w:p>
    <w:p w:rsidR="00E54BE5" w:rsidRDefault="003A747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3.3</w:t>
      </w:r>
      <w:r w:rsidR="00E54BE5" w:rsidRPr="002C277B">
        <w:rPr>
          <w:rFonts w:ascii="Times New Roman" w:eastAsia="Times-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-Roman" w:hAnsi="Times New Roman" w:cs="Times New Roman"/>
          <w:b/>
          <w:sz w:val="24"/>
          <w:szCs w:val="24"/>
        </w:rPr>
        <w:t>Перечень мероприятий муниципального, регион</w:t>
      </w:r>
      <w:r w:rsidR="0007288E">
        <w:rPr>
          <w:rFonts w:ascii="Times New Roman" w:eastAsia="Times-Roman" w:hAnsi="Times New Roman" w:cs="Times New Roman"/>
          <w:b/>
          <w:sz w:val="24"/>
          <w:szCs w:val="24"/>
        </w:rPr>
        <w:t xml:space="preserve">ального, российского уровней, </w:t>
      </w:r>
      <w:r>
        <w:rPr>
          <w:rFonts w:ascii="Times New Roman" w:eastAsia="Times-Roman" w:hAnsi="Times New Roman" w:cs="Times New Roman"/>
          <w:b/>
          <w:sz w:val="24"/>
          <w:szCs w:val="24"/>
        </w:rPr>
        <w:t>на которых представлялся опыт реализации системы инновационных образовательных практик</w:t>
      </w:r>
    </w:p>
    <w:p w:rsidR="003A7478" w:rsidRPr="002C277B" w:rsidRDefault="003A747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3"/>
        <w:gridCol w:w="6945"/>
      </w:tblGrid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трансляции (проведение семинара, участие в семинаре/конференции: сообщение, мастер-класс, др.)  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транслируемого опыта </w:t>
            </w:r>
          </w:p>
        </w:tc>
      </w:tr>
      <w:tr w:rsidR="00E54BE5" w:rsidRPr="002C277B" w:rsidTr="00716D40">
        <w:tc>
          <w:tcPr>
            <w:tcW w:w="14317" w:type="dxa"/>
            <w:gridSpan w:val="3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 уровень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Контрольно-обучающая игра по смысловому чтению для педагогов «Жемчужина смысла»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формы формирования и оценки умения высказывать суждение о текстах, содержащих вербальную и невербальную информацию.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совещании педагогов «Особенности участия педагогов в метапредметных испытаниях по смысловому чтению»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олимпиады, личное отношение к этому мероприятию, мотивация педагогов для участия в нем.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для педагогов по смысловому чтению 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форм работы с детьми по формированию навыков смыслового чтения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метапредметное занятие по смысловому </w:t>
            </w:r>
            <w:r w:rsidR="00AC3C58"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 «</w:t>
            </w: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суждение»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форм работы с детьми по формированию навыков смыслового чтения</w:t>
            </w:r>
          </w:p>
        </w:tc>
      </w:tr>
      <w:tr w:rsidR="00E54BE5" w:rsidRPr="002C277B" w:rsidTr="00716D40">
        <w:tc>
          <w:tcPr>
            <w:tcW w:w="14317" w:type="dxa"/>
            <w:gridSpan w:val="3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контрольно-обучающей игры «Жемчужина смысла» по смысловому чтению для педагогов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Лысьвенского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октябрь 2017 г.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формы формирования и оценки умения высказывать суждение о текстах, содержащих вербальную и невербальную информацию.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Выступление на муниципальном фестивале инновационных практик г. Лысьва с опытом работы краевой апробационной площадки ФГОС ООО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краевой площадки по смысловому чтению</w:t>
            </w:r>
          </w:p>
        </w:tc>
      </w:tr>
      <w:tr w:rsidR="009A6AE4" w:rsidRPr="002C277B" w:rsidTr="00716D40">
        <w:tc>
          <w:tcPr>
            <w:tcW w:w="709" w:type="dxa"/>
            <w:shd w:val="clear" w:color="auto" w:fill="auto"/>
          </w:tcPr>
          <w:p w:rsidR="009A6AE4" w:rsidRPr="002C277B" w:rsidRDefault="009A6AE4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9A6AE4" w:rsidRPr="002C277B" w:rsidRDefault="009A6AE4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Деловой завтрак для заместителей директоров ЛГО по результатам реализации проекта «Палитра эмоций»</w:t>
            </w:r>
          </w:p>
        </w:tc>
        <w:tc>
          <w:tcPr>
            <w:tcW w:w="6945" w:type="dxa"/>
            <w:shd w:val="clear" w:color="auto" w:fill="auto"/>
          </w:tcPr>
          <w:p w:rsidR="009A6AE4" w:rsidRPr="002C277B" w:rsidRDefault="009A6AE4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исследовательского проекта «Палитра эмоций»</w:t>
            </w:r>
          </w:p>
        </w:tc>
      </w:tr>
      <w:tr w:rsidR="00E54BE5" w:rsidRPr="002C277B" w:rsidTr="00716D40">
        <w:tc>
          <w:tcPr>
            <w:tcW w:w="14317" w:type="dxa"/>
            <w:gridSpan w:val="3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Выступление «Игра-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смысла» как средство оценки метапредметных умений интерпретации текста» на региональном семинаре «Интерпретации в смысловом чтении: практики работы с нетривиальными текстами в основной и старшей школе» (с участием школ – краевых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ФГОС ООО), август 2017 г.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формы работы с детьми по формированию и оценке умения высказывать суждение о текстах, содержащих вербальную и невербальную информацию.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«Работа с таблицами и схемами в образовательном процессе школы (на основе опыта реализации авторского курса «Схематизация»)» на курсах повышения квалификации ГАУ ДПО «ИРО ПК», октябрь 2017 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текстом по составлению схем.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Выступление «</w:t>
            </w:r>
            <w:r w:rsidRPr="002C2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смыслового чтения как основа формирования метапредметных умений обучающихся</w:t>
            </w: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на межрегиональной научно-практической конференции» «Управление образовательными результатами в контексте внедрения и реализации ФГОС».  </w:t>
            </w:r>
            <w:r w:rsidRPr="002C27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>Секция №4 учителей истории и обществознания, ноябрь 2017 г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Приемы смыслового чтения на уроках истории.</w:t>
            </w:r>
          </w:p>
        </w:tc>
      </w:tr>
      <w:tr w:rsidR="00E54BE5" w:rsidRPr="002C277B" w:rsidTr="00716D40">
        <w:tc>
          <w:tcPr>
            <w:tcW w:w="709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«Образовательная игра «Жемчужина смысла как средство повышения методической компетентности учителей в вопросах формирования и оценки умений смыслового чтения» на межрегиональной научно-практической </w:t>
            </w:r>
            <w:r w:rsidRPr="002C2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конференции «Управление образовательными результатами в контексте внедрения и реализации ФГОС». </w:t>
            </w:r>
            <w:r w:rsidRPr="002C277B">
              <w:rPr>
                <w:rFonts w:ascii="Times New Roman" w:hAnsi="Times New Roman" w:cs="Times New Roman"/>
                <w:bCs/>
                <w:sz w:val="24"/>
                <w:szCs w:val="24"/>
              </w:rPr>
              <w:t>Секция №3 «Образовательные практики компетенций смыслового чтения», ноябрь 2017 г.</w:t>
            </w:r>
          </w:p>
        </w:tc>
        <w:tc>
          <w:tcPr>
            <w:tcW w:w="6945" w:type="dxa"/>
            <w:shd w:val="clear" w:color="auto" w:fill="auto"/>
          </w:tcPr>
          <w:p w:rsidR="00E54BE5" w:rsidRPr="002C277B" w:rsidRDefault="00E54BE5" w:rsidP="004872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Показаны формы работы с детьми по формированию и оценке умения высказывать суждение о текстах, содержащих вербальную и невербальную информацию.</w:t>
            </w:r>
          </w:p>
        </w:tc>
      </w:tr>
      <w:tr w:rsidR="009A6AE4" w:rsidRPr="002C277B" w:rsidTr="00716D40">
        <w:tc>
          <w:tcPr>
            <w:tcW w:w="709" w:type="dxa"/>
            <w:shd w:val="clear" w:color="auto" w:fill="auto"/>
          </w:tcPr>
          <w:p w:rsidR="009A6AE4" w:rsidRPr="002C277B" w:rsidRDefault="009A6AE4" w:rsidP="004872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663" w:type="dxa"/>
            <w:shd w:val="clear" w:color="auto" w:fill="auto"/>
          </w:tcPr>
          <w:p w:rsidR="009A6AE4" w:rsidRPr="002C277B" w:rsidRDefault="009A6AE4" w:rsidP="00487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«Содержание и реализация исследовательского проекта по теме «Палитра эмоций»» на региональной научно-практической конференции «Достижение метапредметных и новых предметных умений ФГОС в основной школе: из опыта работы краевых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площадок», ноябрь 2018 года. </w:t>
            </w:r>
          </w:p>
        </w:tc>
        <w:tc>
          <w:tcPr>
            <w:tcW w:w="6945" w:type="dxa"/>
            <w:shd w:val="clear" w:color="auto" w:fill="auto"/>
          </w:tcPr>
          <w:p w:rsidR="009A6AE4" w:rsidRPr="002C277B" w:rsidRDefault="009A6AE4" w:rsidP="004872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Рассказали о содержании проекта «Палитра эмоций», показали, как шла реализация проекта, как решались организационные вопросы, какие результаты получили в результате.</w:t>
            </w:r>
          </w:p>
        </w:tc>
      </w:tr>
      <w:tr w:rsidR="009A6AE4" w:rsidRPr="002C277B" w:rsidTr="00716D40">
        <w:tc>
          <w:tcPr>
            <w:tcW w:w="709" w:type="dxa"/>
            <w:shd w:val="clear" w:color="auto" w:fill="auto"/>
          </w:tcPr>
          <w:p w:rsidR="009A6AE4" w:rsidRPr="002C277B" w:rsidRDefault="009A6AE4" w:rsidP="0048725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3" w:type="dxa"/>
            <w:shd w:val="clear" w:color="auto" w:fill="auto"/>
          </w:tcPr>
          <w:p w:rsidR="009A6AE4" w:rsidRPr="002C277B" w:rsidRDefault="009A6AE4" w:rsidP="00487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«Мониторинг и развитие умений зафиксировать свое эмоциональное восприятие текста, определить причину воздействия текста на личное восприятие» на региональной научно-практической конференции «Достижение метапредметных и новых предметных умений ФГОС в основной школе: из опыта работы краевых </w:t>
            </w:r>
            <w:proofErr w:type="spellStart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C277B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площадок», ноябрь 2018 года.</w:t>
            </w:r>
          </w:p>
        </w:tc>
        <w:tc>
          <w:tcPr>
            <w:tcW w:w="6945" w:type="dxa"/>
            <w:shd w:val="clear" w:color="auto" w:fill="auto"/>
          </w:tcPr>
          <w:p w:rsidR="009A6AE4" w:rsidRPr="002C277B" w:rsidRDefault="009A6AE4" w:rsidP="004872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hAnsi="Times New Roman" w:cs="Times New Roman"/>
                <w:sz w:val="24"/>
                <w:szCs w:val="24"/>
              </w:rPr>
              <w:t>Показаны формы работы с детьми по формированию умения определить причину воздействия текста на личное восприятие.</w:t>
            </w:r>
          </w:p>
        </w:tc>
      </w:tr>
      <w:tr w:rsidR="00716D40" w:rsidRPr="00716D40" w:rsidTr="00716D40">
        <w:tc>
          <w:tcPr>
            <w:tcW w:w="14317" w:type="dxa"/>
            <w:gridSpan w:val="3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716D40" w:rsidRPr="00716D40" w:rsidTr="00716D40">
        <w:tc>
          <w:tcPr>
            <w:tcW w:w="709" w:type="dxa"/>
            <w:shd w:val="clear" w:color="auto" w:fill="auto"/>
          </w:tcPr>
          <w:p w:rsidR="00716D40" w:rsidRPr="00716D40" w:rsidRDefault="00423AA1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716D40" w:rsidRPr="00716D40" w:rsidRDefault="00716D40" w:rsidP="00716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Деловой завтрак с ответственными за методическую работу «Реализация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ИОП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«Палитра эмоций»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январь 2019</w:t>
            </w:r>
          </w:p>
        </w:tc>
        <w:tc>
          <w:tcPr>
            <w:tcW w:w="6945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этапы реализации проекта</w:t>
            </w:r>
          </w:p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40" w:rsidRPr="00716D40" w:rsidTr="00716D40">
        <w:tc>
          <w:tcPr>
            <w:tcW w:w="709" w:type="dxa"/>
            <w:shd w:val="clear" w:color="auto" w:fill="auto"/>
          </w:tcPr>
          <w:p w:rsidR="00716D40" w:rsidRPr="00716D40" w:rsidRDefault="00423AA1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716D40" w:rsidRPr="00716D40" w:rsidRDefault="00716D40" w:rsidP="00716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«Как при помощи эмоций понять текст» на муниципальных педагогических чтениях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 2019</w:t>
            </w:r>
          </w:p>
        </w:tc>
        <w:tc>
          <w:tcPr>
            <w:tcW w:w="6945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умение определять эмоции помогает интерпретировать текст</w:t>
            </w:r>
          </w:p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40" w:rsidRPr="00716D40" w:rsidTr="00716D40">
        <w:tc>
          <w:tcPr>
            <w:tcW w:w="709" w:type="dxa"/>
            <w:shd w:val="clear" w:color="auto" w:fill="auto"/>
          </w:tcPr>
          <w:p w:rsidR="00716D40" w:rsidRPr="00716D40" w:rsidRDefault="00423AA1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716D40" w:rsidRPr="00716D40" w:rsidRDefault="00716D40" w:rsidP="00716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«Реализация проекта «Палитра эмоций» на муниципальной августовской конференции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август 2019</w:t>
            </w:r>
          </w:p>
        </w:tc>
        <w:tc>
          <w:tcPr>
            <w:tcW w:w="6945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организовать в школе работу по развитию эмоционального интеллекта у учащихся в рамках внеурочной детальности</w:t>
            </w:r>
          </w:p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40" w:rsidRPr="00716D40" w:rsidTr="00716D40">
        <w:tc>
          <w:tcPr>
            <w:tcW w:w="709" w:type="dxa"/>
            <w:shd w:val="clear" w:color="auto" w:fill="auto"/>
          </w:tcPr>
          <w:p w:rsidR="00716D40" w:rsidRPr="00716D40" w:rsidRDefault="00423AA1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  <w:shd w:val="clear" w:color="auto" w:fill="auto"/>
          </w:tcPr>
          <w:p w:rsidR="00716D40" w:rsidRPr="00716D40" w:rsidRDefault="00716D40" w:rsidP="00716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«Развитие эмоционального 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у школьников» в рамках 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ИОП на 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педагогической конференции </w:t>
            </w:r>
            <w:r w:rsidRPr="0071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«Преемственность основного общего и среднего профессионального образования»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ноябрь 2019</w:t>
            </w:r>
          </w:p>
        </w:tc>
        <w:tc>
          <w:tcPr>
            <w:tcW w:w="6945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Показаны приемы развития эмоционального интеллекта у школьников во внеурочной деятельности</w:t>
            </w:r>
          </w:p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40" w:rsidRPr="00716D40" w:rsidTr="00716D40">
        <w:tc>
          <w:tcPr>
            <w:tcW w:w="709" w:type="dxa"/>
            <w:shd w:val="clear" w:color="auto" w:fill="auto"/>
          </w:tcPr>
          <w:p w:rsidR="00716D40" w:rsidRPr="00716D40" w:rsidRDefault="00423AA1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«</w:t>
            </w:r>
            <w:r w:rsidRPr="0071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схем на уроках математики» 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педагогической конференции </w:t>
            </w:r>
            <w:r w:rsidRPr="00716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«Преемственность основного общего и среднего профессионального образования»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ноябрь 2019</w:t>
            </w:r>
          </w:p>
        </w:tc>
        <w:tc>
          <w:tcPr>
            <w:tcW w:w="6945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Дана технология прочтения, понимания, применения схем на </w:t>
            </w: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уроках математики</w:t>
            </w:r>
          </w:p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D40" w:rsidRPr="00716D40" w:rsidTr="00716D40">
        <w:tc>
          <w:tcPr>
            <w:tcW w:w="14317" w:type="dxa"/>
            <w:gridSpan w:val="3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уровень</w:t>
            </w:r>
          </w:p>
        </w:tc>
      </w:tr>
      <w:tr w:rsidR="00716D40" w:rsidRPr="00716D40" w:rsidTr="00716D40">
        <w:tc>
          <w:tcPr>
            <w:tcW w:w="709" w:type="dxa"/>
            <w:shd w:val="clear" w:color="auto" w:fill="auto"/>
          </w:tcPr>
          <w:p w:rsidR="00716D40" w:rsidRPr="00716D40" w:rsidRDefault="00423AA1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663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«Как при помощи эмоций понять текст» на региональной научно-практической конференции «Достижение метапредметных и новых предметных умений ФГОС в основной школе: из опыта работы краевых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площадок», ноябрь 2019</w:t>
            </w:r>
          </w:p>
        </w:tc>
        <w:tc>
          <w:tcPr>
            <w:tcW w:w="6945" w:type="dxa"/>
            <w:shd w:val="clear" w:color="auto" w:fill="auto"/>
          </w:tcPr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умение определять эмоции помогает интерпретировать текст</w:t>
            </w:r>
          </w:p>
          <w:p w:rsidR="00716D40" w:rsidRPr="00716D40" w:rsidRDefault="00716D40" w:rsidP="00716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BE5" w:rsidRPr="002C277B" w:rsidRDefault="00E54BE5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3C58" w:rsidRPr="002C277B" w:rsidRDefault="00AC3C5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  <w:r w:rsidRPr="00D12BB2">
        <w:rPr>
          <w:rFonts w:ascii="Times New Roman" w:eastAsia="Times-Roman" w:hAnsi="Times New Roman" w:cs="Times New Roman"/>
          <w:b/>
          <w:sz w:val="24"/>
          <w:szCs w:val="24"/>
        </w:rPr>
        <w:t>4. 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</w:t>
      </w:r>
    </w:p>
    <w:p w:rsidR="00AC3C58" w:rsidRPr="002C277B" w:rsidRDefault="00AC3C58" w:rsidP="0048725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9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446"/>
        <w:gridCol w:w="1843"/>
        <w:gridCol w:w="1531"/>
        <w:gridCol w:w="1531"/>
        <w:gridCol w:w="2268"/>
        <w:gridCol w:w="3146"/>
      </w:tblGrid>
      <w:tr w:rsidR="00AC3C58" w:rsidRPr="002C277B" w:rsidTr="00FA12B6">
        <w:tc>
          <w:tcPr>
            <w:tcW w:w="392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Формат и наименование </w:t>
            </w:r>
          </w:p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методического мероприятия</w:t>
            </w:r>
          </w:p>
        </w:tc>
        <w:tc>
          <w:tcPr>
            <w:tcW w:w="1446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Категория </w:t>
            </w:r>
          </w:p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Рекомендуемое количество </w:t>
            </w:r>
          </w:p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участников</w:t>
            </w:r>
          </w:p>
        </w:tc>
        <w:tc>
          <w:tcPr>
            <w:tcW w:w="1531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531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Условия </w:t>
            </w:r>
          </w:p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ФИО ведущих</w:t>
            </w:r>
          </w:p>
        </w:tc>
        <w:tc>
          <w:tcPr>
            <w:tcW w:w="3146" w:type="dxa"/>
          </w:tcPr>
          <w:p w:rsidR="00AC3C58" w:rsidRPr="002C277B" w:rsidRDefault="00AC3C58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Ожидаемые результаты</w:t>
            </w:r>
          </w:p>
        </w:tc>
      </w:tr>
      <w:tr w:rsidR="00650DCC" w:rsidRPr="002C277B" w:rsidTr="00FA12B6">
        <w:tc>
          <w:tcPr>
            <w:tcW w:w="392" w:type="dxa"/>
          </w:tcPr>
          <w:p w:rsidR="00650DCC" w:rsidRPr="002C277B" w:rsidRDefault="00650DCC" w:rsidP="0048725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50DCC" w:rsidRPr="007F5727" w:rsidRDefault="00257641" w:rsidP="007F5727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</w:t>
            </w:r>
            <w:r w:rsidRPr="004326F7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тур</w:t>
            </w:r>
            <w:r w:rsidRPr="004326F7">
              <w:rPr>
                <w:sz w:val="24"/>
                <w:szCs w:val="24"/>
                <w:lang w:val="en-US"/>
              </w:rPr>
              <w:t xml:space="preserve"> </w:t>
            </w:r>
            <w:r w:rsidR="00634411" w:rsidRPr="004326F7">
              <w:rPr>
                <w:sz w:val="24"/>
                <w:szCs w:val="24"/>
                <w:lang w:val="en-US"/>
              </w:rPr>
              <w:t>«</w:t>
            </w:r>
            <w:r w:rsidR="007F5727">
              <w:rPr>
                <w:sz w:val="24"/>
                <w:szCs w:val="24"/>
              </w:rPr>
              <w:t xml:space="preserve">Острова </w:t>
            </w:r>
            <w:proofErr w:type="spellStart"/>
            <w:r w:rsidR="007F5727">
              <w:rPr>
                <w:sz w:val="24"/>
                <w:szCs w:val="24"/>
              </w:rPr>
              <w:t>сМЫсла</w:t>
            </w:r>
            <w:proofErr w:type="spellEnd"/>
            <w:r w:rsidR="007F5727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650DCC" w:rsidRPr="002C277B" w:rsidRDefault="00650DCC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650DCC" w:rsidRPr="002C277B" w:rsidRDefault="00650DCC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По заявке </w:t>
            </w:r>
          </w:p>
        </w:tc>
        <w:tc>
          <w:tcPr>
            <w:tcW w:w="1531" w:type="dxa"/>
          </w:tcPr>
          <w:p w:rsidR="00650DCC" w:rsidRPr="002C277B" w:rsidRDefault="00634411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650DCC" w:rsidRPr="002C277B" w:rsidRDefault="00650DCC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268" w:type="dxa"/>
          </w:tcPr>
          <w:p w:rsidR="00650DCC" w:rsidRPr="002C277B" w:rsidRDefault="00650DCC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Воденникова Е.В., заместитель директора по УМР, Лаптева Е.В., учитель истории и обществознания, Кокорышкина Анна Сергеевна, учитель истории и обществознания</w:t>
            </w:r>
            <w:r w:rsidR="009D1C22">
              <w:rPr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650DCC" w:rsidRDefault="00C12A4D" w:rsidP="0048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практиками преобразования текста в схему, определения основной мысли сплошных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текстов, создания обобщающего суждения, </w:t>
            </w:r>
            <w:r w:rsidR="00725592">
              <w:rPr>
                <w:rFonts w:ascii="Times New Roman" w:hAnsi="Times New Roman" w:cs="Times New Roman"/>
                <w:sz w:val="24"/>
                <w:szCs w:val="24"/>
              </w:rPr>
              <w:t>лаконичного изложения основной мысли.</w:t>
            </w:r>
          </w:p>
          <w:p w:rsidR="00725592" w:rsidRDefault="00725592" w:rsidP="0048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 кейс дидактических материалов по данным практикам.</w:t>
            </w:r>
          </w:p>
          <w:p w:rsidR="00725592" w:rsidRDefault="00725592" w:rsidP="0048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 практический опыт использования данных практик.</w:t>
            </w:r>
          </w:p>
          <w:p w:rsidR="00725592" w:rsidRPr="00725592" w:rsidRDefault="00725592" w:rsidP="00725592">
            <w:pPr>
              <w:pStyle w:val="dash041e005f0431005f044b005f0447005f043d005f044b005f0439"/>
              <w:jc w:val="both"/>
              <w:rPr>
                <w:color w:val="000000"/>
              </w:rPr>
            </w:pPr>
            <w:r w:rsidRPr="00001BC2">
              <w:rPr>
                <w:color w:val="000000"/>
              </w:rPr>
              <w:t xml:space="preserve">Обсудят проблемы и перспективы внедрения </w:t>
            </w:r>
            <w:r w:rsidRPr="00001BC2">
              <w:rPr>
                <w:color w:val="000000"/>
              </w:rPr>
              <w:lastRenderedPageBreak/>
              <w:t xml:space="preserve">форматов обучения в урочной и внеурочной деятельности. </w:t>
            </w:r>
          </w:p>
        </w:tc>
      </w:tr>
      <w:tr w:rsidR="00AC3C58" w:rsidRPr="002C277B" w:rsidTr="00FA12B6">
        <w:tc>
          <w:tcPr>
            <w:tcW w:w="392" w:type="dxa"/>
          </w:tcPr>
          <w:p w:rsidR="00AC3C58" w:rsidRPr="002C277B" w:rsidRDefault="00AC3C58" w:rsidP="0048725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C3C58" w:rsidRPr="002C277B" w:rsidRDefault="00634411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Лаконичные игры</w:t>
            </w:r>
          </w:p>
        </w:tc>
        <w:tc>
          <w:tcPr>
            <w:tcW w:w="1446" w:type="dxa"/>
          </w:tcPr>
          <w:p w:rsidR="00AC3C58" w:rsidRPr="002C277B" w:rsidRDefault="00DC634A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</w:tcPr>
          <w:p w:rsidR="00AC3C58" w:rsidRPr="002C277B" w:rsidRDefault="00DC634A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 xml:space="preserve">По заявке </w:t>
            </w:r>
          </w:p>
        </w:tc>
        <w:tc>
          <w:tcPr>
            <w:tcW w:w="1531" w:type="dxa"/>
          </w:tcPr>
          <w:p w:rsidR="00AC3C58" w:rsidRPr="002C277B" w:rsidRDefault="007F5727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1" w:type="dxa"/>
          </w:tcPr>
          <w:p w:rsidR="00AC3C58" w:rsidRPr="002C277B" w:rsidRDefault="007F5727" w:rsidP="00487251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  <w:tc>
          <w:tcPr>
            <w:tcW w:w="2268" w:type="dxa"/>
          </w:tcPr>
          <w:p w:rsidR="00AC3C58" w:rsidRPr="004326F7" w:rsidRDefault="00DC634A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2C277B">
              <w:rPr>
                <w:sz w:val="24"/>
                <w:szCs w:val="24"/>
              </w:rPr>
              <w:t>Воденникова Е.В., заместитель директора по УМР, Лаптева Е.В., учитель истории и обществознания, Кокорышкина Анна Сергеевна, учитель истории и обществознания</w:t>
            </w:r>
          </w:p>
        </w:tc>
        <w:tc>
          <w:tcPr>
            <w:tcW w:w="3146" w:type="dxa"/>
          </w:tcPr>
          <w:p w:rsidR="00AC3C58" w:rsidRDefault="00D12BB2" w:rsidP="00487251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 возможность принять участие в играх в качестве участника, эксперта или помощника ведущего.</w:t>
            </w:r>
          </w:p>
          <w:p w:rsidR="00D12BB2" w:rsidRDefault="00D12BB2" w:rsidP="00D12BB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 кейс дидактических материалов для проведения игры.</w:t>
            </w:r>
          </w:p>
          <w:p w:rsidR="00F65CBF" w:rsidRPr="002C277B" w:rsidRDefault="00F65CBF" w:rsidP="00D12BB2">
            <w:pPr>
              <w:pStyle w:val="a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Приобретут практический опыт проведения данного мероприятия.</w:t>
            </w:r>
            <w:bookmarkStart w:id="0" w:name="_GoBack"/>
            <w:bookmarkEnd w:id="0"/>
          </w:p>
        </w:tc>
      </w:tr>
    </w:tbl>
    <w:p w:rsidR="00AC3C58" w:rsidRPr="00074789" w:rsidRDefault="00AC3C58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6F7" w:rsidRPr="00074789" w:rsidRDefault="004326F7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BF2" w:rsidRPr="00670DE5" w:rsidRDefault="00770811" w:rsidP="00487251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70DE5">
        <w:rPr>
          <w:rFonts w:ascii="Times New Roman" w:eastAsia="Calibri" w:hAnsi="Times New Roman" w:cs="Times New Roman"/>
          <w:b/>
          <w:sz w:val="24"/>
          <w:szCs w:val="24"/>
        </w:rPr>
        <w:t xml:space="preserve">5. Компетентность участников методического проекта </w:t>
      </w:r>
    </w:p>
    <w:p w:rsidR="00770811" w:rsidRPr="002C277B" w:rsidRDefault="00770811" w:rsidP="00487251">
      <w:pPr>
        <w:tabs>
          <w:tab w:val="center" w:pos="7285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 w:rsidRPr="002C277B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5149"/>
        <w:gridCol w:w="3923"/>
      </w:tblGrid>
      <w:tr w:rsidR="00770811" w:rsidRPr="002C277B" w:rsidTr="0043760C">
        <w:tc>
          <w:tcPr>
            <w:tcW w:w="534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149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 направлению</w:t>
            </w:r>
          </w:p>
        </w:tc>
        <w:tc>
          <w:tcPr>
            <w:tcW w:w="3923" w:type="dxa"/>
          </w:tcPr>
          <w:p w:rsidR="00770811" w:rsidRPr="002C277B" w:rsidRDefault="00770811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Опыт работы по направлению </w:t>
            </w:r>
          </w:p>
        </w:tc>
      </w:tr>
      <w:tr w:rsidR="00476411" w:rsidRPr="002C277B" w:rsidTr="0043760C">
        <w:tc>
          <w:tcPr>
            <w:tcW w:w="534" w:type="dxa"/>
          </w:tcPr>
          <w:p w:rsidR="00476411" w:rsidRPr="002C277B" w:rsidRDefault="00476411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411" w:rsidRPr="002C277B" w:rsidRDefault="00EE7AD3" w:rsidP="00487251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Воденникова Елена Витальевна</w:t>
            </w:r>
          </w:p>
        </w:tc>
        <w:tc>
          <w:tcPr>
            <w:tcW w:w="2126" w:type="dxa"/>
          </w:tcPr>
          <w:p w:rsidR="00476411" w:rsidRPr="002C277B" w:rsidRDefault="00EE7AD3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5149" w:type="dxa"/>
          </w:tcPr>
          <w:p w:rsidR="00476411" w:rsidRPr="002C277B" w:rsidRDefault="00534E3E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интерпретация содержания текста, ГАУДПО «ИРО ПК», 2017 г., 32 ч.</w:t>
            </w:r>
          </w:p>
          <w:p w:rsidR="00534E3E" w:rsidRDefault="00534E3E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Достижение метапредметных результатов области «Смысловое чтение»: проектируем новые образовательные практики, ГАУДПО «ИРО ПК», 2018, 40 ч</w:t>
            </w:r>
          </w:p>
          <w:p w:rsidR="004B2AD2" w:rsidRPr="002C277B" w:rsidRDefault="004B2AD2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регионального научно-методического проекта «Смысловое чтение», 2016- 2019 год.</w:t>
            </w:r>
          </w:p>
        </w:tc>
        <w:tc>
          <w:tcPr>
            <w:tcW w:w="3923" w:type="dxa"/>
          </w:tcPr>
          <w:p w:rsidR="00476411" w:rsidRPr="002C277B" w:rsidRDefault="00292409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</w:t>
            </w:r>
            <w:r w:rsidR="0011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еализация курса «Схематизация», 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проекта «Палитра эмоций</w:t>
            </w:r>
            <w:r w:rsidR="008C1C2C"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169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F629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практик «Как при помощи эмоций понять текст», игры «Жемчужина смысла», проекта «Ясно и емко»</w:t>
            </w:r>
          </w:p>
        </w:tc>
      </w:tr>
      <w:tr w:rsidR="00476411" w:rsidRPr="002C277B" w:rsidTr="0043760C">
        <w:tc>
          <w:tcPr>
            <w:tcW w:w="534" w:type="dxa"/>
          </w:tcPr>
          <w:p w:rsidR="00476411" w:rsidRPr="002C277B" w:rsidRDefault="00476411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6411" w:rsidRPr="002C277B" w:rsidRDefault="00EE7AD3" w:rsidP="00487251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Лаптева Елена 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26" w:type="dxa"/>
          </w:tcPr>
          <w:p w:rsidR="00476411" w:rsidRPr="002C277B" w:rsidRDefault="00EE7AD3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5149" w:type="dxa"/>
          </w:tcPr>
          <w:p w:rsidR="00534E3E" w:rsidRPr="002C277B" w:rsidRDefault="00534E3E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Смысловое чтение и интерпретация 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содержания текста, ГАУДПО «ИРО ПК», 2017 г., 32 ч.</w:t>
            </w:r>
          </w:p>
          <w:p w:rsidR="00476411" w:rsidRDefault="00534E3E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  <w:p w:rsidR="004B2AD2" w:rsidRPr="002C277B" w:rsidRDefault="004B2AD2" w:rsidP="004B2AD2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регионального научно-методического проекта «Смысловое чтение», 2017 - 2018 год.</w:t>
            </w:r>
          </w:p>
        </w:tc>
        <w:tc>
          <w:tcPr>
            <w:tcW w:w="3923" w:type="dxa"/>
          </w:tcPr>
          <w:p w:rsidR="00476411" w:rsidRPr="002C277B" w:rsidRDefault="008C1C2C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курса «Схематизация» </w:t>
            </w: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проекта «Палитра эмоций»</w:t>
            </w:r>
            <w:r w:rsidR="002F629B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разработка и реализация игры «Жемчужина смысла», проекта «Ясно и емко»</w:t>
            </w:r>
          </w:p>
        </w:tc>
      </w:tr>
      <w:tr w:rsidR="00EE7AD3" w:rsidRPr="002C277B" w:rsidTr="0043760C">
        <w:tc>
          <w:tcPr>
            <w:tcW w:w="534" w:type="dxa"/>
          </w:tcPr>
          <w:p w:rsidR="00EE7AD3" w:rsidRPr="002C277B" w:rsidRDefault="00EE7AD3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AD3" w:rsidRPr="002C277B" w:rsidRDefault="00EE7AD3" w:rsidP="00487251">
            <w:pPr>
              <w:tabs>
                <w:tab w:val="center" w:pos="7285"/>
              </w:tabs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Кокорышкина Анна Сергеевна</w:t>
            </w:r>
          </w:p>
        </w:tc>
        <w:tc>
          <w:tcPr>
            <w:tcW w:w="2126" w:type="dxa"/>
          </w:tcPr>
          <w:p w:rsidR="00EE7AD3" w:rsidRPr="002C277B" w:rsidRDefault="00EE7AD3" w:rsidP="00487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149" w:type="dxa"/>
          </w:tcPr>
          <w:p w:rsidR="00534E3E" w:rsidRPr="002C277B" w:rsidRDefault="00534E3E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Смысловое чтение и интерпретация содержания текста, ГАУДПО «ИРО ПК», 2017 г., 32 ч.</w:t>
            </w:r>
          </w:p>
          <w:p w:rsidR="00EE7AD3" w:rsidRDefault="00534E3E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  <w:p w:rsidR="004B2AD2" w:rsidRPr="002C277B" w:rsidRDefault="004B2AD2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регионального научно-методического проекта «Смысловое чтение», 2016 - 2019 год.</w:t>
            </w:r>
          </w:p>
        </w:tc>
        <w:tc>
          <w:tcPr>
            <w:tcW w:w="3923" w:type="dxa"/>
          </w:tcPr>
          <w:p w:rsidR="00EE7AD3" w:rsidRPr="002C277B" w:rsidRDefault="00116984" w:rsidP="00116984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</w:t>
            </w:r>
            <w:r w:rsidR="008C1C2C"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курса «Схематизация»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реализация</w:t>
            </w:r>
            <w:r w:rsidR="008C1C2C"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проекта «Палитра эмоций»</w:t>
            </w:r>
            <w:r w:rsidR="002F629B">
              <w:rPr>
                <w:rFonts w:ascii="Times New Roman" w:eastAsia="Calibri" w:hAnsi="Times New Roman" w:cs="Times New Roman"/>
                <w:sz w:val="24"/>
                <w:szCs w:val="24"/>
              </w:rPr>
              <w:t>, разработка и реализация игры «Жемчужина смысла», проекта «Ясно и емко»</w:t>
            </w:r>
          </w:p>
        </w:tc>
      </w:tr>
      <w:tr w:rsidR="00EE7AD3" w:rsidRPr="002C277B" w:rsidTr="0043760C">
        <w:tc>
          <w:tcPr>
            <w:tcW w:w="534" w:type="dxa"/>
          </w:tcPr>
          <w:p w:rsidR="00EE7AD3" w:rsidRPr="002C277B" w:rsidRDefault="00EE7AD3" w:rsidP="00487251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7AD3" w:rsidRDefault="00A33B02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Гордеева </w:t>
            </w:r>
            <w:r w:rsidR="00761C3A">
              <w:rPr>
                <w:rFonts w:ascii="Times New Roman" w:eastAsia="Calibri" w:hAnsi="Times New Roman" w:cs="Times New Roman"/>
                <w:sz w:val="24"/>
                <w:szCs w:val="24"/>
              </w:rPr>
              <w:t>Юлия Андреевна</w:t>
            </w:r>
          </w:p>
          <w:p w:rsidR="00A33B02" w:rsidRPr="00A33B02" w:rsidRDefault="00A33B02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AD3" w:rsidRPr="002C277B" w:rsidRDefault="00761C3A" w:rsidP="00487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149" w:type="dxa"/>
          </w:tcPr>
          <w:p w:rsidR="00EE7AD3" w:rsidRPr="002C277B" w:rsidRDefault="00D77C06" w:rsidP="00487251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</w:tc>
        <w:tc>
          <w:tcPr>
            <w:tcW w:w="3923" w:type="dxa"/>
          </w:tcPr>
          <w:p w:rsidR="00EE7AD3" w:rsidRPr="002C277B" w:rsidRDefault="002F629B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игры «Жемчужина смысла», проектов «Палитра эмоций» и «Ясно и емко»</w:t>
            </w:r>
          </w:p>
        </w:tc>
      </w:tr>
      <w:tr w:rsidR="002F629B" w:rsidRPr="002C277B" w:rsidTr="0043760C">
        <w:tc>
          <w:tcPr>
            <w:tcW w:w="534" w:type="dxa"/>
          </w:tcPr>
          <w:p w:rsidR="002F629B" w:rsidRPr="002C277B" w:rsidRDefault="002F629B" w:rsidP="002F629B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29B" w:rsidRPr="002C277B" w:rsidRDefault="002F629B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Габдулханова</w:t>
            </w:r>
            <w:proofErr w:type="spellEnd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Фаузихановна</w:t>
            </w:r>
            <w:proofErr w:type="spellEnd"/>
          </w:p>
        </w:tc>
        <w:tc>
          <w:tcPr>
            <w:tcW w:w="2126" w:type="dxa"/>
          </w:tcPr>
          <w:p w:rsidR="002F629B" w:rsidRPr="002C277B" w:rsidRDefault="002F629B" w:rsidP="002F6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149" w:type="dxa"/>
          </w:tcPr>
          <w:p w:rsidR="002F629B" w:rsidRPr="002C277B" w:rsidRDefault="002F629B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77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участников конкурсных метапредметных испытаний, РИНО ФГБОУВПО «ПГНИУ», 2017 г., 108 ч.</w:t>
            </w:r>
          </w:p>
        </w:tc>
        <w:tc>
          <w:tcPr>
            <w:tcW w:w="3923" w:type="dxa"/>
          </w:tcPr>
          <w:p w:rsidR="002F629B" w:rsidRDefault="002F629B" w:rsidP="002F629B">
            <w:r w:rsidRPr="00546B1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игры «Жемчужина смысла», проектов «Палитра эмоций» и «Ясно и емко»</w:t>
            </w:r>
          </w:p>
        </w:tc>
      </w:tr>
      <w:tr w:rsidR="002F629B" w:rsidRPr="002C277B" w:rsidTr="0043760C">
        <w:tc>
          <w:tcPr>
            <w:tcW w:w="534" w:type="dxa"/>
          </w:tcPr>
          <w:p w:rsidR="002F629B" w:rsidRPr="002C277B" w:rsidRDefault="002F629B" w:rsidP="002F629B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29B" w:rsidRPr="002C277B" w:rsidRDefault="002F629B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126" w:type="dxa"/>
          </w:tcPr>
          <w:p w:rsidR="002F629B" w:rsidRPr="002C277B" w:rsidRDefault="002F629B" w:rsidP="002F6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149" w:type="dxa"/>
          </w:tcPr>
          <w:p w:rsidR="002F629B" w:rsidRPr="002C277B" w:rsidRDefault="00FD224C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участника </w:t>
            </w:r>
            <w:r w:rsidR="004B2AD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научно-методического проекта «Смысловое чтение», 2017, 2019 год.</w:t>
            </w:r>
          </w:p>
        </w:tc>
        <w:tc>
          <w:tcPr>
            <w:tcW w:w="3923" w:type="dxa"/>
          </w:tcPr>
          <w:p w:rsidR="002F629B" w:rsidRDefault="002F629B" w:rsidP="002F629B">
            <w:r w:rsidRPr="00546B1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игры «Жемчужина смысла», проектов «Палитра эмоций» и «Ясно и емко»</w:t>
            </w:r>
          </w:p>
        </w:tc>
      </w:tr>
      <w:tr w:rsidR="002F629B" w:rsidRPr="002C277B" w:rsidTr="0043760C">
        <w:tc>
          <w:tcPr>
            <w:tcW w:w="534" w:type="dxa"/>
          </w:tcPr>
          <w:p w:rsidR="002F629B" w:rsidRPr="002C277B" w:rsidRDefault="002F629B" w:rsidP="002F629B">
            <w:pPr>
              <w:pStyle w:val="a3"/>
              <w:numPr>
                <w:ilvl w:val="0"/>
                <w:numId w:val="4"/>
              </w:numPr>
              <w:tabs>
                <w:tab w:val="center" w:pos="7285"/>
              </w:tabs>
              <w:spacing w:after="0" w:line="20" w:lineRule="atLeast"/>
              <w:ind w:left="47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29B" w:rsidRDefault="002F629B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126" w:type="dxa"/>
          </w:tcPr>
          <w:p w:rsidR="002F629B" w:rsidRDefault="002F629B" w:rsidP="002F62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5149" w:type="dxa"/>
          </w:tcPr>
          <w:p w:rsidR="002F629B" w:rsidRPr="002C277B" w:rsidRDefault="004B2AD2" w:rsidP="002F629B">
            <w:pPr>
              <w:tabs>
                <w:tab w:val="center" w:pos="7285"/>
              </w:tabs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регионального научно-методического проекта «Смысловое чтение», 2019 год.</w:t>
            </w:r>
          </w:p>
        </w:tc>
        <w:tc>
          <w:tcPr>
            <w:tcW w:w="3923" w:type="dxa"/>
          </w:tcPr>
          <w:p w:rsidR="002F629B" w:rsidRDefault="002F629B" w:rsidP="002F629B">
            <w:r w:rsidRPr="00546B1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игры «Жемчужина смысла», проектов «Палитра эмоций» и «Ясно и емко»</w:t>
            </w:r>
          </w:p>
        </w:tc>
      </w:tr>
    </w:tbl>
    <w:p w:rsidR="00770811" w:rsidRPr="002C277B" w:rsidRDefault="00770811" w:rsidP="004872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0811" w:rsidRPr="002C277B" w:rsidSect="00B840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9A0"/>
    <w:multiLevelType w:val="hybridMultilevel"/>
    <w:tmpl w:val="77C6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9DE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CEA12C6"/>
    <w:multiLevelType w:val="hybridMultilevel"/>
    <w:tmpl w:val="E108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27D8B"/>
    <w:multiLevelType w:val="multilevel"/>
    <w:tmpl w:val="0018F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246"/>
    <w:rsid w:val="00003348"/>
    <w:rsid w:val="000045DA"/>
    <w:rsid w:val="00041D41"/>
    <w:rsid w:val="00054718"/>
    <w:rsid w:val="0007288E"/>
    <w:rsid w:val="00074789"/>
    <w:rsid w:val="00077C7E"/>
    <w:rsid w:val="00084601"/>
    <w:rsid w:val="000C17FF"/>
    <w:rsid w:val="00100F3E"/>
    <w:rsid w:val="00116984"/>
    <w:rsid w:val="00130268"/>
    <w:rsid w:val="00153FEF"/>
    <w:rsid w:val="001804C4"/>
    <w:rsid w:val="001B4358"/>
    <w:rsid w:val="001B59C5"/>
    <w:rsid w:val="001D22DB"/>
    <w:rsid w:val="001D3376"/>
    <w:rsid w:val="001E369A"/>
    <w:rsid w:val="001E4740"/>
    <w:rsid w:val="001E5894"/>
    <w:rsid w:val="001F57DC"/>
    <w:rsid w:val="001F6D8D"/>
    <w:rsid w:val="00227FF4"/>
    <w:rsid w:val="00231CA1"/>
    <w:rsid w:val="00240BF2"/>
    <w:rsid w:val="00257641"/>
    <w:rsid w:val="00292409"/>
    <w:rsid w:val="002C277B"/>
    <w:rsid w:val="002C42A1"/>
    <w:rsid w:val="002F629B"/>
    <w:rsid w:val="003255E5"/>
    <w:rsid w:val="0035200D"/>
    <w:rsid w:val="003649AC"/>
    <w:rsid w:val="00387C6D"/>
    <w:rsid w:val="003926BA"/>
    <w:rsid w:val="003A7478"/>
    <w:rsid w:val="003C282C"/>
    <w:rsid w:val="003D4A86"/>
    <w:rsid w:val="00423AA1"/>
    <w:rsid w:val="004326F7"/>
    <w:rsid w:val="00433F01"/>
    <w:rsid w:val="004372E2"/>
    <w:rsid w:val="004515F8"/>
    <w:rsid w:val="00457F90"/>
    <w:rsid w:val="00476411"/>
    <w:rsid w:val="004863A2"/>
    <w:rsid w:val="00487251"/>
    <w:rsid w:val="004B2AD2"/>
    <w:rsid w:val="004D1B00"/>
    <w:rsid w:val="004D28EE"/>
    <w:rsid w:val="004F09B3"/>
    <w:rsid w:val="00534E3E"/>
    <w:rsid w:val="0058113D"/>
    <w:rsid w:val="005C1FC0"/>
    <w:rsid w:val="005C2AB4"/>
    <w:rsid w:val="00611912"/>
    <w:rsid w:val="0062180D"/>
    <w:rsid w:val="00631C06"/>
    <w:rsid w:val="00634411"/>
    <w:rsid w:val="006425A0"/>
    <w:rsid w:val="00650DCC"/>
    <w:rsid w:val="0065439D"/>
    <w:rsid w:val="00670DE5"/>
    <w:rsid w:val="006C76A5"/>
    <w:rsid w:val="00716D40"/>
    <w:rsid w:val="00725592"/>
    <w:rsid w:val="00746E57"/>
    <w:rsid w:val="00761C3A"/>
    <w:rsid w:val="00770811"/>
    <w:rsid w:val="007C4495"/>
    <w:rsid w:val="007F46AB"/>
    <w:rsid w:val="007F5727"/>
    <w:rsid w:val="00814933"/>
    <w:rsid w:val="00847FD8"/>
    <w:rsid w:val="00853B4D"/>
    <w:rsid w:val="0087319A"/>
    <w:rsid w:val="008C1C2C"/>
    <w:rsid w:val="00900B69"/>
    <w:rsid w:val="00911A0D"/>
    <w:rsid w:val="00944C88"/>
    <w:rsid w:val="00957ADF"/>
    <w:rsid w:val="009A6AE4"/>
    <w:rsid w:val="009D1C22"/>
    <w:rsid w:val="009D3EE2"/>
    <w:rsid w:val="00A262F0"/>
    <w:rsid w:val="00A33B02"/>
    <w:rsid w:val="00A46183"/>
    <w:rsid w:val="00A602DB"/>
    <w:rsid w:val="00A73E78"/>
    <w:rsid w:val="00A95674"/>
    <w:rsid w:val="00AC3C58"/>
    <w:rsid w:val="00B2765F"/>
    <w:rsid w:val="00B37BF0"/>
    <w:rsid w:val="00B60B91"/>
    <w:rsid w:val="00B70695"/>
    <w:rsid w:val="00B73171"/>
    <w:rsid w:val="00B84062"/>
    <w:rsid w:val="00B94246"/>
    <w:rsid w:val="00B9625D"/>
    <w:rsid w:val="00BF0558"/>
    <w:rsid w:val="00BF31AA"/>
    <w:rsid w:val="00C0462F"/>
    <w:rsid w:val="00C115B1"/>
    <w:rsid w:val="00C12A4D"/>
    <w:rsid w:val="00C1524F"/>
    <w:rsid w:val="00CC43DA"/>
    <w:rsid w:val="00D12BB2"/>
    <w:rsid w:val="00D152C6"/>
    <w:rsid w:val="00D724D0"/>
    <w:rsid w:val="00D76BD1"/>
    <w:rsid w:val="00D77C06"/>
    <w:rsid w:val="00DB1047"/>
    <w:rsid w:val="00DB61AB"/>
    <w:rsid w:val="00DC634A"/>
    <w:rsid w:val="00DE6B30"/>
    <w:rsid w:val="00DF7114"/>
    <w:rsid w:val="00E11CF9"/>
    <w:rsid w:val="00E54BE5"/>
    <w:rsid w:val="00EC05D9"/>
    <w:rsid w:val="00EE7AD3"/>
    <w:rsid w:val="00F074D6"/>
    <w:rsid w:val="00F43E4B"/>
    <w:rsid w:val="00F65CBF"/>
    <w:rsid w:val="00F75A66"/>
    <w:rsid w:val="00F761AE"/>
    <w:rsid w:val="00FA12B6"/>
    <w:rsid w:val="00FD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C0"/>
  </w:style>
  <w:style w:type="paragraph" w:styleId="1">
    <w:name w:val="heading 1"/>
    <w:basedOn w:val="a"/>
    <w:next w:val="a"/>
    <w:link w:val="10"/>
    <w:uiPriority w:val="9"/>
    <w:qFormat/>
    <w:rsid w:val="00B94246"/>
    <w:pPr>
      <w:keepNext/>
      <w:keepLines/>
      <w:spacing w:before="48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2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42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Body Text"/>
    <w:basedOn w:val="a"/>
    <w:link w:val="a5"/>
    <w:rsid w:val="00153FE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53F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D7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54BE5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2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10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dcterms:created xsi:type="dcterms:W3CDTF">2019-02-27T04:59:00Z</dcterms:created>
  <dcterms:modified xsi:type="dcterms:W3CDTF">2020-02-25T07:38:00Z</dcterms:modified>
</cp:coreProperties>
</file>